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B840" w14:textId="77777777" w:rsidR="007C7DF7" w:rsidRPr="00CE0CDD" w:rsidRDefault="00595A63" w:rsidP="00F0277D">
      <w:pPr>
        <w:spacing w:after="0" w:line="271" w:lineRule="auto"/>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 xml:space="preserve">Перечень </w:t>
      </w:r>
      <w:r w:rsidR="007C7DF7" w:rsidRPr="00CE0CDD">
        <w:rPr>
          <w:rFonts w:ascii="Proxima Nova ExCn Rg" w:hAnsi="Proxima Nova ExCn Rg" w:cs="Times New Roman"/>
          <w:b/>
          <w:sz w:val="28"/>
          <w:szCs w:val="28"/>
        </w:rPr>
        <w:t>изменений,</w:t>
      </w:r>
    </w:p>
    <w:p w14:paraId="16602D71" w14:textId="77777777" w:rsidR="00994C21" w:rsidRPr="00CE0CDD" w:rsidRDefault="00077F0C" w:rsidP="00F0277D">
      <w:pPr>
        <w:spacing w:after="0" w:line="271" w:lineRule="auto"/>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внос</w:t>
      </w:r>
      <w:r w:rsidR="007C7DF7" w:rsidRPr="00CE0CDD">
        <w:rPr>
          <w:rFonts w:ascii="Proxima Nova ExCn Rg" w:hAnsi="Proxima Nova ExCn Rg" w:cs="Times New Roman"/>
          <w:b/>
          <w:sz w:val="28"/>
          <w:szCs w:val="28"/>
        </w:rPr>
        <w:t>имых</w:t>
      </w:r>
      <w:r w:rsidR="00F42239" w:rsidRPr="00CE0CDD">
        <w:rPr>
          <w:rFonts w:ascii="Proxima Nova ExCn Rg" w:hAnsi="Proxima Nova ExCn Rg" w:cs="Times New Roman"/>
          <w:b/>
          <w:sz w:val="28"/>
          <w:szCs w:val="28"/>
        </w:rPr>
        <w:t xml:space="preserve"> в Единое положение о закупке Гос</w:t>
      </w:r>
      <w:r w:rsidR="008205AC" w:rsidRPr="00CE0CDD">
        <w:rPr>
          <w:rFonts w:ascii="Proxima Nova ExCn Rg" w:hAnsi="Proxima Nova ExCn Rg" w:cs="Times New Roman"/>
          <w:b/>
          <w:sz w:val="28"/>
          <w:szCs w:val="28"/>
        </w:rPr>
        <w:t>ударственной корпорации «Ростех»</w:t>
      </w:r>
      <w:r w:rsidR="00994C21" w:rsidRPr="00CE0CDD">
        <w:rPr>
          <w:rFonts w:ascii="Proxima Nova ExCn Rg" w:hAnsi="Proxima Nova ExCn Rg" w:cs="Times New Roman"/>
          <w:b/>
          <w:sz w:val="28"/>
          <w:szCs w:val="28"/>
        </w:rPr>
        <w:t xml:space="preserve"> </w:t>
      </w:r>
    </w:p>
    <w:p w14:paraId="02BC18C1" w14:textId="77777777" w:rsidR="00F27D66" w:rsidRPr="00CE0CDD" w:rsidRDefault="00994C21" w:rsidP="00F0277D">
      <w:pPr>
        <w:spacing w:after="0" w:line="271" w:lineRule="auto"/>
        <w:ind w:firstLine="709"/>
        <w:jc w:val="center"/>
        <w:rPr>
          <w:rFonts w:ascii="Proxima Nova ExCn Rg" w:hAnsi="Proxima Nova ExCn Rg" w:cs="Times New Roman"/>
          <w:b/>
          <w:sz w:val="28"/>
          <w:szCs w:val="28"/>
        </w:rPr>
      </w:pPr>
      <w:r w:rsidRPr="00CE0CDD">
        <w:rPr>
          <w:rFonts w:ascii="Proxima Nova ExCn Rg" w:hAnsi="Proxima Nova ExCn Rg" w:cs="Times New Roman"/>
          <w:b/>
          <w:sz w:val="28"/>
          <w:szCs w:val="28"/>
        </w:rPr>
        <w:t>(далее – Перечень)</w:t>
      </w:r>
    </w:p>
    <w:p w14:paraId="050E4948" w14:textId="77777777" w:rsidR="008205AC" w:rsidRPr="00CE0CDD" w:rsidRDefault="008205AC" w:rsidP="00F0277D">
      <w:pPr>
        <w:spacing w:after="0" w:line="271" w:lineRule="auto"/>
        <w:ind w:firstLine="709"/>
        <w:jc w:val="center"/>
        <w:rPr>
          <w:rFonts w:ascii="Proxima Nova ExCn Rg" w:hAnsi="Proxima Nova ExCn Rg" w:cs="Times New Roman"/>
          <w:b/>
          <w:sz w:val="28"/>
          <w:szCs w:val="28"/>
        </w:rPr>
      </w:pPr>
    </w:p>
    <w:p w14:paraId="6D3760A8" w14:textId="77777777" w:rsidR="00B30FA5" w:rsidRDefault="00BD4E3E" w:rsidP="00DB35AF">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Раздел «Сокращения» дополнить </w:t>
      </w:r>
      <w:bookmarkStart w:id="0" w:name="_GoBack"/>
      <w:r>
        <w:rPr>
          <w:rFonts w:ascii="Proxima Nova ExCn Rg" w:hAnsi="Proxima Nova ExCn Rg" w:cs="Times New Roman"/>
          <w:sz w:val="28"/>
          <w:szCs w:val="28"/>
        </w:rPr>
        <w:t>абзац</w:t>
      </w:r>
      <w:bookmarkEnd w:id="0"/>
      <w:r>
        <w:rPr>
          <w:rFonts w:ascii="Proxima Nova ExCn Rg" w:hAnsi="Proxima Nova ExCn Rg" w:cs="Times New Roman"/>
          <w:sz w:val="28"/>
          <w:szCs w:val="28"/>
        </w:rPr>
        <w:t xml:space="preserve">ем </w:t>
      </w:r>
      <w:r w:rsidR="00B30FA5">
        <w:rPr>
          <w:rFonts w:ascii="Proxima Nova ExCn Rg" w:hAnsi="Proxima Nova ExCn Rg" w:cs="Times New Roman"/>
          <w:sz w:val="28"/>
          <w:szCs w:val="28"/>
        </w:rPr>
        <w:t>семнадцатым следующего содержания с соответствующим изменением нумерации:</w:t>
      </w:r>
    </w:p>
    <w:p w14:paraId="612854B8" w14:textId="77777777" w:rsidR="00B30FA5" w:rsidRDefault="00B30FA5" w:rsidP="00B30FA5">
      <w:pPr>
        <w:pStyle w:val="a4"/>
        <w:spacing w:after="0" w:line="240" w:lineRule="auto"/>
        <w:ind w:left="709"/>
        <w:jc w:val="both"/>
        <w:rPr>
          <w:rFonts w:ascii="Proxima Nova ExCn Rg" w:hAnsi="Proxima Nova ExCn Rg" w:cs="Times New Roman"/>
          <w:sz w:val="28"/>
          <w:szCs w:val="28"/>
        </w:rPr>
      </w:pPr>
    </w:p>
    <w:p w14:paraId="749550B7" w14:textId="64145209" w:rsidR="00BD4E3E" w:rsidRDefault="00B30FA5" w:rsidP="00B30FA5">
      <w:pPr>
        <w:pStyle w:val="a4"/>
        <w:spacing w:after="0" w:line="240" w:lineRule="auto"/>
        <w:ind w:left="709"/>
        <w:jc w:val="both"/>
        <w:rPr>
          <w:rFonts w:ascii="Proxima Nova ExCn Rg" w:hAnsi="Proxima Nova ExCn Rg" w:cs="Times New Roman"/>
          <w:sz w:val="28"/>
          <w:szCs w:val="28"/>
        </w:rPr>
      </w:pPr>
      <w:r>
        <w:rPr>
          <w:rFonts w:ascii="Proxima Nova ExCn Rg" w:hAnsi="Proxima Nova ExCn Rg" w:cs="Times New Roman"/>
          <w:sz w:val="28"/>
          <w:szCs w:val="28"/>
        </w:rPr>
        <w:t>«</w:t>
      </w:r>
      <w:r w:rsidRPr="00B30FA5">
        <w:rPr>
          <w:rFonts w:ascii="Proxima Nova ExCn Rg" w:hAnsi="Proxima Nova ExCn Rg" w:cs="Times New Roman"/>
          <w:b/>
          <w:sz w:val="28"/>
          <w:szCs w:val="28"/>
        </w:rPr>
        <w:t>Закон 61-ФЗ</w:t>
      </w:r>
      <w:r>
        <w:rPr>
          <w:rFonts w:ascii="Proxima Nova ExCn Rg" w:hAnsi="Proxima Nova ExCn Rg" w:cs="Times New Roman"/>
          <w:sz w:val="28"/>
          <w:szCs w:val="28"/>
        </w:rPr>
        <w:t xml:space="preserve"> </w:t>
      </w:r>
      <w:r w:rsidR="007452B5">
        <w:rPr>
          <w:rFonts w:ascii="Proxima Nova ExCn Rg" w:hAnsi="Proxima Nova ExCn Rg" w:cs="Times New Roman"/>
          <w:sz w:val="28"/>
          <w:szCs w:val="28"/>
        </w:rPr>
        <w:t>– Федеральный</w:t>
      </w:r>
      <w:r w:rsidRPr="00B30FA5">
        <w:rPr>
          <w:rFonts w:ascii="Proxima Nova ExCn Rg" w:hAnsi="Proxima Nova ExCn Rg" w:cs="Times New Roman"/>
          <w:sz w:val="28"/>
          <w:szCs w:val="28"/>
        </w:rPr>
        <w:t xml:space="preserve"> закон от 31.05.1996</w:t>
      </w:r>
      <w:r>
        <w:rPr>
          <w:rFonts w:ascii="Proxima Nova ExCn Rg" w:hAnsi="Proxima Nova ExCn Rg" w:cs="Times New Roman"/>
          <w:sz w:val="28"/>
          <w:szCs w:val="28"/>
        </w:rPr>
        <w:t xml:space="preserve"> г.</w:t>
      </w:r>
      <w:r w:rsidRPr="00B30FA5">
        <w:rPr>
          <w:rFonts w:ascii="Proxima Nova ExCn Rg" w:hAnsi="Proxima Nova ExCn Rg" w:cs="Times New Roman"/>
          <w:sz w:val="28"/>
          <w:szCs w:val="28"/>
        </w:rPr>
        <w:t xml:space="preserve"> </w:t>
      </w:r>
      <w:r>
        <w:rPr>
          <w:rFonts w:ascii="Proxima Nova ExCn Rg" w:hAnsi="Proxima Nova ExCn Rg" w:cs="Times New Roman"/>
          <w:sz w:val="28"/>
          <w:szCs w:val="28"/>
        </w:rPr>
        <w:t>№</w:t>
      </w:r>
      <w:r w:rsidRPr="00B30FA5">
        <w:rPr>
          <w:rFonts w:ascii="Proxima Nova ExCn Rg" w:hAnsi="Proxima Nova ExCn Rg" w:cs="Times New Roman"/>
          <w:sz w:val="28"/>
          <w:szCs w:val="28"/>
        </w:rPr>
        <w:t xml:space="preserve"> 61-ФЗ</w:t>
      </w:r>
      <w:r>
        <w:rPr>
          <w:rFonts w:ascii="Proxima Nova ExCn Rg" w:hAnsi="Proxima Nova ExCn Rg" w:cs="Times New Roman"/>
          <w:sz w:val="28"/>
          <w:szCs w:val="28"/>
        </w:rPr>
        <w:t xml:space="preserve"> «Об обороне»</w:t>
      </w:r>
      <w:r w:rsidR="00901E24">
        <w:rPr>
          <w:rFonts w:ascii="Proxima Nova ExCn Rg" w:hAnsi="Proxima Nova ExCn Rg" w:cs="Times New Roman"/>
          <w:sz w:val="28"/>
          <w:szCs w:val="28"/>
        </w:rPr>
        <w:t>.»</w:t>
      </w:r>
      <w:r>
        <w:rPr>
          <w:rFonts w:ascii="Proxima Nova ExCn Rg" w:hAnsi="Proxima Nova ExCn Rg" w:cs="Times New Roman"/>
          <w:sz w:val="28"/>
          <w:szCs w:val="28"/>
        </w:rPr>
        <w:t>;</w:t>
      </w:r>
    </w:p>
    <w:p w14:paraId="08C5299A" w14:textId="77777777" w:rsidR="00B30FA5" w:rsidRPr="00BD4E3E" w:rsidRDefault="00B30FA5" w:rsidP="00BD4E3E">
      <w:pPr>
        <w:spacing w:after="0" w:line="240" w:lineRule="auto"/>
        <w:ind w:left="709"/>
        <w:jc w:val="both"/>
        <w:rPr>
          <w:rFonts w:ascii="Proxima Nova ExCn Rg" w:hAnsi="Proxima Nova ExCn Rg" w:cs="Times New Roman"/>
          <w:sz w:val="28"/>
          <w:szCs w:val="28"/>
        </w:rPr>
      </w:pPr>
    </w:p>
    <w:p w14:paraId="1001A2B6" w14:textId="77777777" w:rsidR="00243FB6" w:rsidRPr="00CE0CDD" w:rsidRDefault="00F74806" w:rsidP="00DB35AF">
      <w:pPr>
        <w:pStyle w:val="a4"/>
        <w:numPr>
          <w:ilvl w:val="0"/>
          <w:numId w:val="3"/>
        </w:numPr>
        <w:spacing w:after="0" w:line="240"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разделе «Термины и определения»</w:t>
      </w:r>
      <w:r w:rsidR="00243FB6" w:rsidRPr="00CE0CDD">
        <w:rPr>
          <w:rFonts w:ascii="Proxima Nova ExCn Rg" w:hAnsi="Proxima Nova ExCn Rg" w:cs="Times New Roman"/>
          <w:sz w:val="28"/>
          <w:szCs w:val="28"/>
        </w:rPr>
        <w:t>:</w:t>
      </w:r>
    </w:p>
    <w:p w14:paraId="0B5621D6" w14:textId="77777777" w:rsidR="00243FB6" w:rsidRPr="00CE0CDD" w:rsidRDefault="00243FB6" w:rsidP="00DB35AF">
      <w:pPr>
        <w:pStyle w:val="a4"/>
        <w:spacing w:after="0" w:line="240" w:lineRule="auto"/>
        <w:ind w:left="709"/>
        <w:jc w:val="both"/>
        <w:rPr>
          <w:rFonts w:ascii="Proxima Nova ExCn Rg" w:hAnsi="Proxima Nova ExCn Rg" w:cs="Times New Roman"/>
          <w:sz w:val="28"/>
          <w:szCs w:val="28"/>
        </w:rPr>
      </w:pPr>
    </w:p>
    <w:p w14:paraId="1C1FB26B" w14:textId="26174B24" w:rsidR="00F74806" w:rsidRPr="00CE0CDD" w:rsidRDefault="00FF2E64" w:rsidP="00DB35AF">
      <w:pPr>
        <w:pStyle w:val="a4"/>
        <w:numPr>
          <w:ilvl w:val="0"/>
          <w:numId w:val="11"/>
        </w:numPr>
        <w:spacing w:after="0" w:line="240"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абзац пятьдесят пятый</w:t>
      </w:r>
      <w:r w:rsidR="009F708B" w:rsidRPr="00CE0CDD">
        <w:rPr>
          <w:rFonts w:ascii="Proxima Nova ExCn Rg" w:hAnsi="Proxima Nova ExCn Rg" w:cs="Times New Roman"/>
          <w:sz w:val="28"/>
          <w:szCs w:val="28"/>
        </w:rPr>
        <w:t xml:space="preserve"> </w:t>
      </w:r>
      <w:r w:rsidR="00243FB6" w:rsidRPr="00CE0CDD">
        <w:rPr>
          <w:rFonts w:ascii="Proxima Nova ExCn Rg" w:hAnsi="Proxima Nova ExCn Rg" w:cs="Times New Roman"/>
          <w:sz w:val="28"/>
          <w:szCs w:val="28"/>
        </w:rPr>
        <w:t>после слов «состязательные переговоры» дополнить словами «,</w:t>
      </w:r>
      <w:r w:rsidR="002D32EF" w:rsidRPr="00CE0CDD">
        <w:rPr>
          <w:rFonts w:ascii="Proxima Nova ExCn Rg" w:hAnsi="Proxima Nova ExCn Rg" w:cs="Times New Roman"/>
          <w:sz w:val="28"/>
          <w:szCs w:val="28"/>
        </w:rPr>
        <w:t xml:space="preserve"> </w:t>
      </w:r>
      <w:r w:rsidR="00FA66F5">
        <w:rPr>
          <w:rFonts w:ascii="Proxima Nova ExCn Rg" w:hAnsi="Proxima Nova ExCn Rg" w:cs="Times New Roman"/>
          <w:sz w:val="28"/>
          <w:szCs w:val="28"/>
        </w:rPr>
        <w:t>ценовой запрос на ЭТП</w:t>
      </w:r>
      <w:r w:rsidR="00243FB6" w:rsidRPr="00CE0CDD">
        <w:rPr>
          <w:rFonts w:ascii="Proxima Nova ExCn Rg" w:hAnsi="Proxima Nova ExCn Rg" w:cs="Times New Roman"/>
          <w:sz w:val="28"/>
          <w:szCs w:val="28"/>
        </w:rPr>
        <w:t>»;</w:t>
      </w:r>
    </w:p>
    <w:p w14:paraId="336D1D7F" w14:textId="77777777" w:rsidR="00F74806" w:rsidRPr="00CE0CDD" w:rsidRDefault="00F74806" w:rsidP="00DB35AF">
      <w:pPr>
        <w:spacing w:after="0" w:line="240" w:lineRule="auto"/>
        <w:ind w:firstLine="709"/>
        <w:jc w:val="both"/>
        <w:rPr>
          <w:rFonts w:ascii="Proxima Nova ExCn Rg" w:hAnsi="Proxima Nova ExCn Rg" w:cs="Times New Roman"/>
          <w:sz w:val="28"/>
          <w:szCs w:val="28"/>
        </w:rPr>
      </w:pPr>
    </w:p>
    <w:p w14:paraId="6FE3E21A" w14:textId="24923D25" w:rsidR="00970E03" w:rsidRPr="00CE0CDD" w:rsidRDefault="00970E03" w:rsidP="00DB35AF">
      <w:pPr>
        <w:pStyle w:val="a4"/>
        <w:numPr>
          <w:ilvl w:val="0"/>
          <w:numId w:val="11"/>
        </w:numPr>
        <w:spacing w:after="0" w:line="240"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абзац шестьдесят третий изложить в новой редакции:</w:t>
      </w:r>
    </w:p>
    <w:p w14:paraId="7F4BBA03" w14:textId="77777777" w:rsidR="00970E03" w:rsidRPr="00CE0CDD" w:rsidRDefault="00970E03" w:rsidP="00DB35AF">
      <w:pPr>
        <w:pStyle w:val="a4"/>
        <w:spacing w:after="0" w:line="240" w:lineRule="auto"/>
        <w:ind w:left="0" w:firstLine="709"/>
        <w:jc w:val="both"/>
        <w:rPr>
          <w:rFonts w:ascii="Proxima Nova ExCn Rg" w:hAnsi="Proxima Nova ExCn Rg" w:cs="Times New Roman"/>
          <w:b/>
          <w:sz w:val="28"/>
          <w:szCs w:val="28"/>
        </w:rPr>
      </w:pPr>
    </w:p>
    <w:p w14:paraId="1465E86C" w14:textId="69F8A05D" w:rsidR="00970E03" w:rsidRPr="00CE0CDD" w:rsidRDefault="00970E03" w:rsidP="00323362">
      <w:pPr>
        <w:spacing w:after="0" w:line="240"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w:t>
      </w:r>
      <w:r w:rsidR="000F1A34" w:rsidRPr="00CE0CDD">
        <w:rPr>
          <w:rFonts w:ascii="Proxima Nova ExCn Rg" w:hAnsi="Proxima Nova ExCn Rg" w:cs="Times New Roman"/>
          <w:b/>
          <w:sz w:val="28"/>
          <w:szCs w:val="28"/>
        </w:rPr>
        <w:t>Официальное размещение</w:t>
      </w:r>
      <w:r w:rsidR="000F1A34" w:rsidRPr="00CE0CDD">
        <w:rPr>
          <w:rFonts w:ascii="Proxima Nova ExCn Rg" w:hAnsi="Proxima Nova ExCn Rg" w:cs="Times New Roman"/>
          <w:sz w:val="28"/>
          <w:szCs w:val="28"/>
        </w:rPr>
        <w:t xml:space="preserve"> – при проведении закупки в открытой форме – публикация информации о закупке в ЕИС или на официальном сайте заказчика; при проведении закупки в закрытой форме – направление такой информации всем лицам, определенным заказчиком, либо размещение информации о закупке в установленных Положением случаях в закрытой части сайта ЭТП или на ЗЭТП в порядке, предусмотренном нормами законодательства и Положения, с соблюдением требований к режиму обращения и защиты информации ограниченного распространения</w:t>
      </w:r>
      <w:r w:rsidRPr="00CE0CDD">
        <w:rPr>
          <w:rFonts w:ascii="Proxima Nova ExCn Rg" w:hAnsi="Proxima Nova ExCn Rg" w:cs="Times New Roman"/>
          <w:sz w:val="28"/>
          <w:szCs w:val="28"/>
        </w:rPr>
        <w:t>»;</w:t>
      </w:r>
    </w:p>
    <w:p w14:paraId="6B275C0E" w14:textId="77777777" w:rsidR="00970E03" w:rsidRPr="00CE0CDD" w:rsidRDefault="00970E03" w:rsidP="00DB35AF">
      <w:pPr>
        <w:pStyle w:val="a4"/>
        <w:spacing w:after="0" w:line="271" w:lineRule="auto"/>
        <w:ind w:left="0" w:firstLine="709"/>
        <w:jc w:val="both"/>
        <w:rPr>
          <w:rFonts w:ascii="Proxima Nova ExCn Rg" w:hAnsi="Proxima Nova ExCn Rg" w:cs="Times New Roman"/>
          <w:sz w:val="28"/>
          <w:szCs w:val="28"/>
        </w:rPr>
      </w:pPr>
    </w:p>
    <w:p w14:paraId="05694946" w14:textId="58F49AE7" w:rsidR="00C54316" w:rsidRPr="00CE0CDD" w:rsidRDefault="00FF2E64">
      <w:pPr>
        <w:pStyle w:val="a4"/>
        <w:numPr>
          <w:ilvl w:val="0"/>
          <w:numId w:val="11"/>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абзац сто </w:t>
      </w:r>
      <w:r w:rsidR="00FA66F5" w:rsidRPr="00FA66F5">
        <w:rPr>
          <w:rFonts w:ascii="Proxima Nova ExCn Rg" w:hAnsi="Proxima Nova ExCn Rg" w:cs="Times New Roman"/>
          <w:sz w:val="28"/>
          <w:szCs w:val="28"/>
        </w:rPr>
        <w:t>второй</w:t>
      </w:r>
      <w:r w:rsidR="003B3973" w:rsidRPr="00CE0CDD">
        <w:rPr>
          <w:rFonts w:ascii="Proxima Nova ExCn Rg" w:hAnsi="Proxima Nova ExCn Rg" w:cs="Times New Roman"/>
          <w:sz w:val="28"/>
          <w:szCs w:val="28"/>
        </w:rPr>
        <w:t xml:space="preserve"> </w:t>
      </w:r>
      <w:r w:rsidR="00243FB6" w:rsidRPr="00CE0CDD">
        <w:rPr>
          <w:rFonts w:ascii="Proxima Nova ExCn Rg" w:hAnsi="Proxima Nova ExCn Rg" w:cs="Times New Roman"/>
          <w:sz w:val="28"/>
          <w:szCs w:val="28"/>
        </w:rPr>
        <w:t>изложить в новой редакции</w:t>
      </w:r>
      <w:r w:rsidR="009C6A6F" w:rsidRPr="00CE0CDD">
        <w:rPr>
          <w:rFonts w:ascii="Proxima Nova ExCn Rg" w:hAnsi="Proxima Nova ExCn Rg" w:cs="Times New Roman"/>
          <w:sz w:val="28"/>
          <w:szCs w:val="28"/>
        </w:rPr>
        <w:t>:</w:t>
      </w:r>
      <w:r w:rsidR="006F3690" w:rsidRPr="00CE0CDD">
        <w:rPr>
          <w:rFonts w:ascii="Proxima Nova ExCn Rg" w:hAnsi="Proxima Nova ExCn Rg" w:cs="Times New Roman"/>
          <w:sz w:val="28"/>
          <w:szCs w:val="28"/>
        </w:rPr>
        <w:t xml:space="preserve"> </w:t>
      </w:r>
    </w:p>
    <w:p w14:paraId="62D46C0F" w14:textId="77777777" w:rsidR="00F74806" w:rsidRPr="00CE0CDD" w:rsidRDefault="00F74806" w:rsidP="00DB35AF">
      <w:pPr>
        <w:pStyle w:val="a4"/>
        <w:spacing w:after="0"/>
        <w:rPr>
          <w:rFonts w:ascii="Proxima Nova ExCn Rg" w:hAnsi="Proxima Nova ExCn Rg" w:cs="Times New Roman"/>
          <w:sz w:val="28"/>
          <w:szCs w:val="28"/>
        </w:rPr>
      </w:pPr>
    </w:p>
    <w:p w14:paraId="24AA6204" w14:textId="581364CD" w:rsidR="00DF4D1C" w:rsidRPr="00CE0CDD" w:rsidRDefault="00E27BAD">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b/>
          <w:sz w:val="28"/>
          <w:szCs w:val="28"/>
        </w:rPr>
        <w:t>«</w:t>
      </w:r>
      <w:r w:rsidR="009C6A6F" w:rsidRPr="00CE0CDD">
        <w:rPr>
          <w:rFonts w:ascii="Proxima Nova ExCn Rg" w:hAnsi="Proxima Nova ExCn Rg" w:cs="Times New Roman"/>
          <w:b/>
          <w:sz w:val="28"/>
          <w:szCs w:val="28"/>
        </w:rPr>
        <w:t>Электронная форма закупки</w:t>
      </w:r>
      <w:r w:rsidR="009C6A6F" w:rsidRPr="00CE0CDD">
        <w:rPr>
          <w:rFonts w:ascii="Proxima Nova ExCn Rg" w:hAnsi="Proxima Nova ExCn Rg" w:cs="Times New Roman"/>
          <w:sz w:val="28"/>
          <w:szCs w:val="28"/>
        </w:rPr>
        <w:t xml:space="preserve"> – форма проведения этапов процедуры закупки, связанных с обменом посредством функционала ЭТП (при проведении конкурентных закупок в электронной форме, ценового запроса на ЭТП, состязательных переговоров</w:t>
      </w:r>
      <w:r w:rsidR="0053731F" w:rsidRPr="00CE0CDD">
        <w:rPr>
          <w:rFonts w:ascii="Proxima Nova ExCn Rg" w:hAnsi="Proxima Nova ExCn Rg" w:cs="Times New Roman"/>
          <w:sz w:val="28"/>
          <w:szCs w:val="28"/>
        </w:rPr>
        <w:t xml:space="preserve"> на ЭТП</w:t>
      </w:r>
      <w:r w:rsidR="009C6A6F" w:rsidRPr="00CE0CDD">
        <w:rPr>
          <w:rFonts w:ascii="Proxima Nova ExCn Rg" w:hAnsi="Proxima Nova ExCn Rg" w:cs="Times New Roman"/>
          <w:sz w:val="28"/>
          <w:szCs w:val="28"/>
        </w:rPr>
        <w:t>), ЗЭТП (при проведении закрытых конкурентных закупок в электронной форме, состязательных переговоров</w:t>
      </w:r>
      <w:r w:rsidR="0053731F" w:rsidRPr="00CE0CDD">
        <w:rPr>
          <w:rFonts w:ascii="Proxima Nova ExCn Rg" w:hAnsi="Proxima Nova ExCn Rg" w:cs="Times New Roman"/>
          <w:sz w:val="28"/>
          <w:szCs w:val="28"/>
        </w:rPr>
        <w:t xml:space="preserve"> на ЗЭТП</w:t>
      </w:r>
      <w:r w:rsidR="009C6A6F" w:rsidRPr="00CE0CDD">
        <w:rPr>
          <w:rFonts w:ascii="Proxima Nova ExCn Rg" w:hAnsi="Proxima Nova ExCn Rg" w:cs="Times New Roman"/>
          <w:sz w:val="28"/>
          <w:szCs w:val="28"/>
        </w:rPr>
        <w:t>), ЕАТ (при проведении упрощенной закупки) информацией в электронной форме, удостоверенной электронной подписью в соответствии с Федеральным законом от 06.04.2011 г. № 63-ФЗ «Об электронной подписи». Проведение конкурентной закупки в электронной форме, ценового запроса на ЭТП, состязательных переговоров на ЭТП обеспечивается опе</w:t>
      </w:r>
      <w:r w:rsidR="003F6CC0">
        <w:rPr>
          <w:rFonts w:ascii="Proxima Nova ExCn Rg" w:hAnsi="Proxima Nova ExCn Rg" w:cs="Times New Roman"/>
          <w:sz w:val="28"/>
          <w:szCs w:val="28"/>
        </w:rPr>
        <w:t>ратором ЭТП, проведение закрытой</w:t>
      </w:r>
      <w:r w:rsidR="009C6A6F" w:rsidRPr="00CE0CDD">
        <w:rPr>
          <w:rFonts w:ascii="Proxima Nova ExCn Rg" w:hAnsi="Proxima Nova ExCn Rg" w:cs="Times New Roman"/>
          <w:sz w:val="28"/>
          <w:szCs w:val="28"/>
        </w:rPr>
        <w:t xml:space="preserve"> конкурентн</w:t>
      </w:r>
      <w:r w:rsidR="003F6CC0">
        <w:rPr>
          <w:rFonts w:ascii="Proxima Nova ExCn Rg" w:hAnsi="Proxima Nova ExCn Rg" w:cs="Times New Roman"/>
          <w:sz w:val="28"/>
          <w:szCs w:val="28"/>
        </w:rPr>
        <w:t>ой</w:t>
      </w:r>
      <w:r w:rsidR="009C6A6F" w:rsidRPr="00CE0CDD">
        <w:rPr>
          <w:rFonts w:ascii="Proxima Nova ExCn Rg" w:hAnsi="Proxima Nova ExCn Rg" w:cs="Times New Roman"/>
          <w:sz w:val="28"/>
          <w:szCs w:val="28"/>
        </w:rPr>
        <w:t xml:space="preserve"> закуп</w:t>
      </w:r>
      <w:r w:rsidR="003F6CC0">
        <w:rPr>
          <w:rFonts w:ascii="Proxima Nova ExCn Rg" w:hAnsi="Proxima Nova ExCn Rg" w:cs="Times New Roman"/>
          <w:sz w:val="28"/>
          <w:szCs w:val="28"/>
        </w:rPr>
        <w:t>ки</w:t>
      </w:r>
      <w:r w:rsidR="009C6A6F" w:rsidRPr="00CE0CDD">
        <w:rPr>
          <w:rFonts w:ascii="Proxima Nova ExCn Rg" w:hAnsi="Proxima Nova ExCn Rg" w:cs="Times New Roman"/>
          <w:sz w:val="28"/>
          <w:szCs w:val="28"/>
        </w:rPr>
        <w:t xml:space="preserve"> в электронной форме, состязательных переговоров на ЗЭТП – оператором ЗЭТП, проведение упрощенной закупки в электронной форме обеспечивается оператором ЕАТ.</w:t>
      </w:r>
      <w:r w:rsidRPr="00CE0CDD">
        <w:rPr>
          <w:rFonts w:ascii="Proxima Nova ExCn Rg" w:hAnsi="Proxima Nova ExCn Rg" w:cs="Times New Roman"/>
          <w:sz w:val="28"/>
          <w:szCs w:val="28"/>
        </w:rPr>
        <w:t>»;</w:t>
      </w:r>
    </w:p>
    <w:p w14:paraId="18E559C4" w14:textId="77777777" w:rsidR="00F74806" w:rsidRPr="00CE0CDD" w:rsidRDefault="00F74806">
      <w:pPr>
        <w:pStyle w:val="a4"/>
        <w:spacing w:after="0" w:line="271" w:lineRule="auto"/>
        <w:ind w:left="0" w:firstLine="709"/>
        <w:jc w:val="both"/>
        <w:rPr>
          <w:rFonts w:ascii="Proxima Nova ExCn Rg" w:hAnsi="Proxima Nova ExCn Rg" w:cs="Times New Roman"/>
          <w:sz w:val="28"/>
          <w:szCs w:val="28"/>
        </w:rPr>
      </w:pPr>
    </w:p>
    <w:p w14:paraId="608FCD30" w14:textId="00C41937" w:rsidR="0066279A" w:rsidRPr="00CE0CDD" w:rsidRDefault="00880E20">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w:t>
      </w:r>
      <w:r w:rsidR="0066279A" w:rsidRPr="00CE0CDD">
        <w:rPr>
          <w:rFonts w:ascii="Proxima Nova ExCn Rg" w:hAnsi="Proxima Nova ExCn Rg" w:cs="Times New Roman"/>
          <w:sz w:val="28"/>
          <w:szCs w:val="28"/>
        </w:rPr>
        <w:t>пункт</w:t>
      </w:r>
      <w:r w:rsidRPr="00CE0CDD">
        <w:rPr>
          <w:rFonts w:ascii="Proxima Nova ExCn Rg" w:hAnsi="Proxima Nova ExCn Rg" w:cs="Times New Roman"/>
          <w:sz w:val="28"/>
          <w:szCs w:val="28"/>
        </w:rPr>
        <w:t>е</w:t>
      </w:r>
      <w:r w:rsidR="0066279A" w:rsidRPr="00CE0CDD">
        <w:rPr>
          <w:rFonts w:ascii="Proxima Nova ExCn Rg" w:hAnsi="Proxima Nova ExCn Rg" w:cs="Times New Roman"/>
          <w:sz w:val="28"/>
          <w:szCs w:val="28"/>
        </w:rPr>
        <w:t xml:space="preserve"> 3.1.2</w:t>
      </w:r>
      <w:r w:rsidRPr="00CE0CDD">
        <w:rPr>
          <w:rFonts w:ascii="Proxima Nova ExCn Rg" w:hAnsi="Proxima Nova ExCn Rg" w:cs="Times New Roman"/>
          <w:sz w:val="28"/>
          <w:szCs w:val="28"/>
        </w:rPr>
        <w:t>:</w:t>
      </w:r>
      <w:r w:rsidR="0066279A" w:rsidRPr="00CE0CDD">
        <w:rPr>
          <w:rFonts w:ascii="Proxima Nova ExCn Rg" w:hAnsi="Proxima Nova ExCn Rg" w:cs="Times New Roman"/>
          <w:sz w:val="28"/>
          <w:szCs w:val="28"/>
        </w:rPr>
        <w:t xml:space="preserve"> </w:t>
      </w:r>
    </w:p>
    <w:p w14:paraId="4B1DFD57" w14:textId="77777777" w:rsidR="0066279A" w:rsidRPr="00CE0CDD" w:rsidRDefault="0066279A">
      <w:pPr>
        <w:pStyle w:val="a4"/>
        <w:spacing w:after="0" w:line="271" w:lineRule="auto"/>
        <w:ind w:left="709"/>
        <w:jc w:val="both"/>
        <w:rPr>
          <w:rFonts w:ascii="Proxima Nova ExCn Rg" w:hAnsi="Proxima Nova ExCn Rg" w:cs="Times New Roman"/>
          <w:sz w:val="28"/>
          <w:szCs w:val="28"/>
        </w:rPr>
      </w:pPr>
    </w:p>
    <w:p w14:paraId="5AFF66A9" w14:textId="618A49A6" w:rsidR="00880E20" w:rsidRPr="00CE0CDD" w:rsidRDefault="00880E20" w:rsidP="00DB35AF">
      <w:pPr>
        <w:pStyle w:val="a4"/>
        <w:numPr>
          <w:ilvl w:val="0"/>
          <w:numId w:val="37"/>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(2) изложить в новой редакции:</w:t>
      </w:r>
    </w:p>
    <w:p w14:paraId="3B155FE6" w14:textId="77777777" w:rsidR="00880E20" w:rsidRPr="00CE0CDD" w:rsidRDefault="00880E20" w:rsidP="00DB35AF">
      <w:pPr>
        <w:pStyle w:val="a4"/>
        <w:spacing w:after="0" w:line="271" w:lineRule="auto"/>
        <w:ind w:left="709"/>
        <w:jc w:val="both"/>
        <w:rPr>
          <w:rFonts w:ascii="Proxima Nova ExCn Rg" w:hAnsi="Proxima Nova ExCn Rg" w:cs="Times New Roman"/>
          <w:sz w:val="28"/>
          <w:szCs w:val="28"/>
        </w:rPr>
      </w:pPr>
    </w:p>
    <w:p w14:paraId="6D29395B" w14:textId="62FFEF86" w:rsidR="00880E20" w:rsidRDefault="00880E20" w:rsidP="00DB35A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lastRenderedPageBreak/>
        <w:t xml:space="preserve">«(2) при проведении </w:t>
      </w:r>
      <w:r w:rsidR="003F6CC0">
        <w:rPr>
          <w:rFonts w:ascii="Proxima Nova ExCn Rg" w:hAnsi="Proxima Nova ExCn Rg" w:cs="Times New Roman"/>
          <w:sz w:val="28"/>
          <w:szCs w:val="28"/>
        </w:rPr>
        <w:t xml:space="preserve">закрытых </w:t>
      </w:r>
      <w:r w:rsidRPr="00CE0CDD">
        <w:rPr>
          <w:rFonts w:ascii="Proxima Nova ExCn Rg" w:hAnsi="Proxima Nova ExCn Rg" w:cs="Times New Roman"/>
          <w:sz w:val="28"/>
          <w:szCs w:val="28"/>
        </w:rPr>
        <w:t>конкурентных закупок в электронной форме, состязательных переговоров на ЗЭТП – путем размещения информации о закупке на ЗЭТП;»;</w:t>
      </w:r>
    </w:p>
    <w:p w14:paraId="7A6BF1A8" w14:textId="77777777" w:rsidR="00F02F58" w:rsidRPr="00CE0CDD" w:rsidRDefault="00F02F58" w:rsidP="00DB35AF">
      <w:pPr>
        <w:pStyle w:val="a4"/>
        <w:spacing w:after="0" w:line="271" w:lineRule="auto"/>
        <w:ind w:left="0" w:firstLine="709"/>
        <w:jc w:val="both"/>
        <w:rPr>
          <w:rFonts w:ascii="Proxima Nova ExCn Rg" w:hAnsi="Proxima Nova ExCn Rg" w:cs="Times New Roman"/>
          <w:sz w:val="28"/>
          <w:szCs w:val="28"/>
        </w:rPr>
      </w:pPr>
    </w:p>
    <w:p w14:paraId="315E745C" w14:textId="7DCA1A57" w:rsidR="00880E20" w:rsidRPr="00CE0CDD" w:rsidRDefault="00880E20" w:rsidP="00DB35AF">
      <w:pPr>
        <w:pStyle w:val="a4"/>
        <w:numPr>
          <w:ilvl w:val="0"/>
          <w:numId w:val="37"/>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дополнить подпунктом (3) следующего содержания: </w:t>
      </w:r>
    </w:p>
    <w:p w14:paraId="703C641B" w14:textId="77777777" w:rsidR="00880E20" w:rsidRPr="00CE0CDD" w:rsidRDefault="00880E20" w:rsidP="00DB35AF">
      <w:pPr>
        <w:pStyle w:val="a4"/>
        <w:spacing w:after="0" w:line="271" w:lineRule="auto"/>
        <w:ind w:left="709"/>
        <w:jc w:val="both"/>
        <w:rPr>
          <w:rFonts w:ascii="Proxima Nova ExCn Rg" w:hAnsi="Proxima Nova ExCn Rg" w:cs="Times New Roman"/>
          <w:sz w:val="28"/>
          <w:szCs w:val="28"/>
        </w:rPr>
      </w:pPr>
    </w:p>
    <w:p w14:paraId="4E5F5032" w14:textId="3F038C07" w:rsidR="0066279A" w:rsidRPr="00CE0CDD" w:rsidRDefault="0066279A" w:rsidP="00DB35A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w:t>
      </w:r>
      <w:r w:rsidR="0083266F" w:rsidRPr="00CE0CDD">
        <w:rPr>
          <w:rFonts w:ascii="Proxima Nova ExCn Rg" w:hAnsi="Proxima Nova ExCn Rg" w:cs="Times New Roman"/>
          <w:sz w:val="28"/>
          <w:szCs w:val="28"/>
        </w:rPr>
        <w:t xml:space="preserve">(3) </w:t>
      </w:r>
      <w:r w:rsidR="00880E20" w:rsidRPr="00CE0CDD">
        <w:rPr>
          <w:rFonts w:ascii="Proxima Nova ExCn Rg" w:hAnsi="Proxima Nova ExCn Rg" w:cs="Times New Roman"/>
          <w:sz w:val="28"/>
          <w:szCs w:val="28"/>
        </w:rPr>
        <w:t>при проведении ценового запроса на ЭТП, сос</w:t>
      </w:r>
      <w:r w:rsidR="00F02F58">
        <w:rPr>
          <w:rFonts w:ascii="Proxima Nova ExCn Rg" w:hAnsi="Proxima Nova ExCn Rg" w:cs="Times New Roman"/>
          <w:sz w:val="28"/>
          <w:szCs w:val="28"/>
        </w:rPr>
        <w:t xml:space="preserve">тязательных переговоров на ЭТП </w:t>
      </w:r>
      <w:r w:rsidR="00880E20" w:rsidRPr="00CE0CDD">
        <w:rPr>
          <w:rFonts w:ascii="Proxima Nova ExCn Rg" w:hAnsi="Proxima Nova ExCn Rg" w:cs="Times New Roman"/>
          <w:sz w:val="28"/>
          <w:szCs w:val="28"/>
        </w:rPr>
        <w:t>– путем размещения информации в закрытой части сайта ЭТП без размещения информации в ЕИС, на официальном сайте заказчика и/или в иных открытых источниках.</w:t>
      </w:r>
      <w:r w:rsidRPr="00CE0CDD">
        <w:rPr>
          <w:rFonts w:ascii="Proxima Nova ExCn Rg" w:hAnsi="Proxima Nova ExCn Rg" w:cs="Times New Roman"/>
          <w:sz w:val="28"/>
          <w:szCs w:val="28"/>
        </w:rPr>
        <w:t>»</w:t>
      </w:r>
      <w:r w:rsidR="00402DEA" w:rsidRPr="00CE0CDD">
        <w:rPr>
          <w:rFonts w:ascii="Proxima Nova ExCn Rg" w:hAnsi="Proxima Nova ExCn Rg" w:cs="Times New Roman"/>
          <w:sz w:val="28"/>
          <w:szCs w:val="28"/>
        </w:rPr>
        <w:t>;</w:t>
      </w:r>
    </w:p>
    <w:p w14:paraId="096052CF" w14:textId="77777777" w:rsidR="0066279A" w:rsidRPr="00CE0CDD" w:rsidRDefault="0066279A">
      <w:pPr>
        <w:pStyle w:val="a4"/>
        <w:spacing w:after="0" w:line="271" w:lineRule="auto"/>
        <w:ind w:left="709"/>
        <w:jc w:val="both"/>
        <w:rPr>
          <w:rFonts w:ascii="Proxima Nova ExCn Rg" w:hAnsi="Proxima Nova ExCn Rg" w:cs="Times New Roman"/>
          <w:sz w:val="28"/>
          <w:szCs w:val="28"/>
        </w:rPr>
      </w:pPr>
    </w:p>
    <w:p w14:paraId="30AC0811" w14:textId="1E871C9C" w:rsidR="00397A39" w:rsidRDefault="00397A39">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3.2.5 цифры «3.3.5» заменить цифрами «3.3.6»;</w:t>
      </w:r>
    </w:p>
    <w:p w14:paraId="06F30D69" w14:textId="77777777" w:rsidR="00397A39" w:rsidRDefault="00397A39" w:rsidP="00397A39">
      <w:pPr>
        <w:pStyle w:val="a4"/>
        <w:spacing w:after="0" w:line="271" w:lineRule="auto"/>
        <w:ind w:left="709"/>
        <w:jc w:val="both"/>
        <w:rPr>
          <w:rFonts w:ascii="Proxima Nova ExCn Rg" w:hAnsi="Proxima Nova ExCn Rg" w:cs="Times New Roman"/>
          <w:sz w:val="28"/>
          <w:szCs w:val="28"/>
        </w:rPr>
      </w:pPr>
    </w:p>
    <w:p w14:paraId="3B04AAFA" w14:textId="790D6342" w:rsidR="003F6CC0" w:rsidRDefault="003F6CC0">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Исключить пункт 3.2.6;</w:t>
      </w:r>
    </w:p>
    <w:p w14:paraId="474339CE" w14:textId="77777777" w:rsidR="003F6CC0" w:rsidRDefault="003F6CC0" w:rsidP="003F6CC0">
      <w:pPr>
        <w:pStyle w:val="a4"/>
        <w:spacing w:after="0" w:line="271" w:lineRule="auto"/>
        <w:ind w:left="709"/>
        <w:jc w:val="both"/>
        <w:rPr>
          <w:rFonts w:ascii="Proxima Nova ExCn Rg" w:hAnsi="Proxima Nova ExCn Rg" w:cs="Times New Roman"/>
          <w:sz w:val="28"/>
          <w:szCs w:val="28"/>
        </w:rPr>
      </w:pPr>
    </w:p>
    <w:p w14:paraId="05AAA74F" w14:textId="3D1FFBE2" w:rsidR="00A00246" w:rsidRPr="00CE0CDD" w:rsidRDefault="0052712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w:t>
      </w:r>
      <w:r w:rsidR="00A00246" w:rsidRPr="00CE0CDD">
        <w:rPr>
          <w:rFonts w:ascii="Proxima Nova ExCn Rg" w:hAnsi="Proxima Nova ExCn Rg" w:cs="Times New Roman"/>
          <w:sz w:val="28"/>
          <w:szCs w:val="28"/>
        </w:rPr>
        <w:t xml:space="preserve">ункт 3.3.2 </w:t>
      </w:r>
      <w:r w:rsidRPr="00CE0CDD">
        <w:rPr>
          <w:rFonts w:ascii="Proxima Nova ExCn Rg" w:hAnsi="Proxima Nova ExCn Rg" w:cs="Times New Roman"/>
          <w:sz w:val="28"/>
          <w:szCs w:val="28"/>
        </w:rPr>
        <w:t>подпунктом (7) следующего содержания</w:t>
      </w:r>
      <w:r w:rsidR="00A00246" w:rsidRPr="00CE0CDD">
        <w:rPr>
          <w:rFonts w:ascii="Proxima Nova ExCn Rg" w:hAnsi="Proxima Nova ExCn Rg" w:cs="Times New Roman"/>
          <w:sz w:val="28"/>
          <w:szCs w:val="28"/>
        </w:rPr>
        <w:t>:</w:t>
      </w:r>
    </w:p>
    <w:p w14:paraId="50B13501" w14:textId="77777777" w:rsidR="00A00246" w:rsidRPr="00CE0CDD" w:rsidRDefault="00A00246">
      <w:pPr>
        <w:pStyle w:val="a4"/>
        <w:spacing w:after="0" w:line="271" w:lineRule="auto"/>
        <w:ind w:left="709"/>
        <w:jc w:val="both"/>
        <w:rPr>
          <w:rFonts w:ascii="Proxima Nova ExCn Rg" w:hAnsi="Proxima Nova ExCn Rg" w:cs="Times New Roman"/>
          <w:sz w:val="28"/>
          <w:szCs w:val="28"/>
        </w:rPr>
      </w:pPr>
    </w:p>
    <w:p w14:paraId="5ACA9494" w14:textId="3FD6556F" w:rsidR="00A00246" w:rsidRPr="00CE0CDD" w:rsidRDefault="00A00246">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«(7) </w:t>
      </w:r>
      <w:r w:rsidR="001A6BB7" w:rsidRPr="001A6BB7">
        <w:rPr>
          <w:rFonts w:ascii="Proxima Nova ExCn Rg" w:hAnsi="Proxima Nova ExCn Rg" w:cs="Times New Roman"/>
          <w:sz w:val="28"/>
          <w:szCs w:val="28"/>
        </w:rPr>
        <w:t>о закупке продукции, осуществляемой в соответствии с установленным порядком,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CE0CDD">
        <w:rPr>
          <w:rFonts w:ascii="Proxima Nova ExCn Rg" w:hAnsi="Proxima Nova ExCn Rg" w:cs="Times New Roman"/>
          <w:sz w:val="28"/>
          <w:szCs w:val="28"/>
        </w:rPr>
        <w:t>.</w:t>
      </w:r>
      <w:r w:rsidR="0052712F" w:rsidRPr="00CE0CDD">
        <w:rPr>
          <w:rFonts w:ascii="Proxima Nova ExCn Rg" w:hAnsi="Proxima Nova ExCn Rg" w:cs="Times New Roman"/>
          <w:sz w:val="28"/>
          <w:szCs w:val="28"/>
        </w:rPr>
        <w:t>»;</w:t>
      </w:r>
    </w:p>
    <w:p w14:paraId="2CFCF506" w14:textId="77777777" w:rsidR="0052712F" w:rsidRPr="00CE0CDD" w:rsidRDefault="0052712F">
      <w:pPr>
        <w:pStyle w:val="a4"/>
        <w:spacing w:after="0" w:line="271" w:lineRule="auto"/>
        <w:ind w:left="0" w:firstLine="709"/>
        <w:jc w:val="both"/>
        <w:rPr>
          <w:rFonts w:ascii="Proxima Nova ExCn Rg" w:hAnsi="Proxima Nova ExCn Rg" w:cs="Times New Roman"/>
          <w:sz w:val="28"/>
          <w:szCs w:val="28"/>
        </w:rPr>
      </w:pPr>
    </w:p>
    <w:p w14:paraId="0EB0F428" w14:textId="019094FE" w:rsidR="0052712F" w:rsidRPr="00CE0CDD" w:rsidRDefault="0052712F"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пунктом 3.3.3 следующего содержания с соответствующим изменением нумерации пунктов:</w:t>
      </w:r>
    </w:p>
    <w:p w14:paraId="217E33A9" w14:textId="77777777" w:rsidR="0052712F" w:rsidRPr="00CE0CDD" w:rsidRDefault="0052712F">
      <w:pPr>
        <w:pStyle w:val="a4"/>
        <w:spacing w:after="0" w:line="271" w:lineRule="auto"/>
        <w:ind w:left="0" w:firstLine="709"/>
        <w:jc w:val="both"/>
        <w:rPr>
          <w:rFonts w:ascii="Proxima Nova ExCn Rg" w:hAnsi="Proxima Nova ExCn Rg" w:cs="Times New Roman"/>
          <w:sz w:val="28"/>
          <w:szCs w:val="28"/>
        </w:rPr>
      </w:pPr>
    </w:p>
    <w:p w14:paraId="394B51C3" w14:textId="3CC6528E" w:rsidR="00A00246" w:rsidRPr="00CE0CDD" w:rsidRDefault="0052712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«3.3.3 </w:t>
      </w:r>
      <w:r w:rsidR="00A00246" w:rsidRPr="00CE0CDD">
        <w:rPr>
          <w:rFonts w:ascii="Proxima Nova ExCn Rg" w:hAnsi="Proxima Nova ExCn Rg" w:cs="Times New Roman"/>
          <w:sz w:val="28"/>
          <w:szCs w:val="28"/>
        </w:rPr>
        <w:t xml:space="preserve">При проведении закупок, предусмотренных подп. 3.3.2(1) – 3.3.2(7) Положения, не осуществляется формирование, утверждение и ведение </w:t>
      </w:r>
      <w:r w:rsidR="007C77B0">
        <w:rPr>
          <w:rFonts w:ascii="Proxima Nova ExCn Rg" w:hAnsi="Proxima Nova ExCn Rg" w:cs="Times New Roman"/>
          <w:sz w:val="28"/>
          <w:szCs w:val="28"/>
        </w:rPr>
        <w:t>ПЗ, ПЗИП</w:t>
      </w:r>
      <w:r w:rsidR="00A00246" w:rsidRPr="00CE0CDD">
        <w:rPr>
          <w:rFonts w:ascii="Proxima Nova ExCn Rg" w:hAnsi="Proxima Nova ExCn Rg" w:cs="Times New Roman"/>
          <w:sz w:val="28"/>
          <w:szCs w:val="28"/>
        </w:rPr>
        <w:t xml:space="preserve">, не осуществляется размещение информации в ЕИС, </w:t>
      </w:r>
      <w:r w:rsidR="007C77B0">
        <w:rPr>
          <w:rFonts w:ascii="Proxima Nova ExCn Rg" w:hAnsi="Proxima Nova ExCn Rg" w:cs="Times New Roman"/>
          <w:sz w:val="28"/>
          <w:szCs w:val="28"/>
        </w:rPr>
        <w:t>в том числе в реестре договоров.</w:t>
      </w:r>
      <w:r w:rsidR="00A00246" w:rsidRPr="00CE0CDD">
        <w:rPr>
          <w:rFonts w:ascii="Proxima Nova ExCn Rg" w:hAnsi="Proxima Nova ExCn Rg" w:cs="Times New Roman"/>
          <w:sz w:val="28"/>
          <w:szCs w:val="28"/>
        </w:rPr>
        <w:t xml:space="preserve"> </w:t>
      </w:r>
      <w:r w:rsidR="007C77B0">
        <w:rPr>
          <w:rFonts w:ascii="Proxima Nova ExCn Rg" w:hAnsi="Proxima Nova ExCn Rg" w:cs="Times New Roman"/>
          <w:sz w:val="28"/>
          <w:szCs w:val="28"/>
        </w:rPr>
        <w:t>П</w:t>
      </w:r>
      <w:r w:rsidR="00A00246" w:rsidRPr="00CE0CDD">
        <w:rPr>
          <w:rFonts w:ascii="Proxima Nova ExCn Rg" w:hAnsi="Proxima Nova ExCn Rg" w:cs="Times New Roman"/>
          <w:sz w:val="28"/>
          <w:szCs w:val="28"/>
        </w:rPr>
        <w:t>ри проведении закупок, предусмотренных подп. 3.3.2(5), 3.3.2(6)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77AA95B3" w14:textId="77777777" w:rsidR="000C32FF" w:rsidRPr="00CE0CDD" w:rsidRDefault="000C32FF">
      <w:pPr>
        <w:pStyle w:val="a4"/>
        <w:spacing w:after="0" w:line="271" w:lineRule="auto"/>
        <w:ind w:left="0" w:firstLine="709"/>
        <w:jc w:val="both"/>
        <w:rPr>
          <w:rFonts w:ascii="Proxima Nova ExCn Rg" w:hAnsi="Proxima Nova ExCn Rg" w:cs="Times New Roman"/>
          <w:sz w:val="28"/>
          <w:szCs w:val="28"/>
        </w:rPr>
      </w:pPr>
    </w:p>
    <w:p w14:paraId="663DFB92" w14:textId="10BA3157" w:rsidR="000C32FF" w:rsidRDefault="000C32FF" w:rsidP="006F1C91">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(3) п</w:t>
      </w:r>
      <w:r w:rsidR="00002E23">
        <w:rPr>
          <w:rFonts w:ascii="Proxima Nova ExCn Rg" w:hAnsi="Proxima Nova ExCn Rg" w:cs="Times New Roman"/>
          <w:sz w:val="28"/>
          <w:szCs w:val="28"/>
        </w:rPr>
        <w:t>ункта 5.2.3 после цифр «6.6.2(54</w:t>
      </w:r>
      <w:r w:rsidRPr="00CE0CDD">
        <w:rPr>
          <w:rFonts w:ascii="Proxima Nova ExCn Rg" w:hAnsi="Proxima Nova ExCn Rg" w:cs="Times New Roman"/>
          <w:sz w:val="28"/>
          <w:szCs w:val="28"/>
        </w:rPr>
        <w:t>)» дополнить цифр</w:t>
      </w:r>
      <w:r w:rsidR="00002E23">
        <w:rPr>
          <w:rFonts w:ascii="Proxima Nova ExCn Rg" w:hAnsi="Proxima Nova ExCn Rg" w:cs="Times New Roman"/>
          <w:sz w:val="28"/>
          <w:szCs w:val="28"/>
        </w:rPr>
        <w:t>ами «6.6.2(55</w:t>
      </w:r>
      <w:r w:rsidRPr="00CE0CDD">
        <w:rPr>
          <w:rFonts w:ascii="Proxima Nova ExCn Rg" w:hAnsi="Proxima Nova ExCn Rg" w:cs="Times New Roman"/>
          <w:sz w:val="28"/>
          <w:szCs w:val="28"/>
        </w:rPr>
        <w:t>)</w:t>
      </w:r>
      <w:r w:rsidR="00002E23">
        <w:rPr>
          <w:rFonts w:ascii="Proxima Nova ExCn Rg" w:hAnsi="Proxima Nova ExCn Rg" w:cs="Times New Roman"/>
          <w:sz w:val="28"/>
          <w:szCs w:val="28"/>
        </w:rPr>
        <w:t>,</w:t>
      </w:r>
      <w:r w:rsidRPr="00CE0CDD">
        <w:rPr>
          <w:rFonts w:ascii="Proxima Nova ExCn Rg" w:hAnsi="Proxima Nova ExCn Rg" w:cs="Times New Roman"/>
          <w:sz w:val="28"/>
          <w:szCs w:val="28"/>
        </w:rPr>
        <w:t>»;</w:t>
      </w:r>
    </w:p>
    <w:p w14:paraId="1E0722F4" w14:textId="77777777" w:rsidR="006F1C91" w:rsidRDefault="006F1C91" w:rsidP="006F1C91">
      <w:pPr>
        <w:pStyle w:val="a4"/>
        <w:spacing w:after="0" w:line="271" w:lineRule="auto"/>
        <w:ind w:left="709"/>
        <w:jc w:val="both"/>
        <w:rPr>
          <w:rFonts w:ascii="Proxima Nova ExCn Rg" w:hAnsi="Proxima Nova ExCn Rg" w:cs="Times New Roman"/>
          <w:sz w:val="28"/>
          <w:szCs w:val="28"/>
        </w:rPr>
      </w:pPr>
    </w:p>
    <w:p w14:paraId="4872ACD5" w14:textId="5CB5F65C" w:rsidR="006F1C91" w:rsidRPr="00CE0CDD" w:rsidRDefault="00127E6D" w:rsidP="006F1C91">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w:t>
      </w:r>
      <w:r w:rsidR="006F1C91">
        <w:rPr>
          <w:rFonts w:ascii="Proxima Nova ExCn Rg" w:hAnsi="Proxima Nova ExCn Rg" w:cs="Times New Roman"/>
          <w:sz w:val="28"/>
          <w:szCs w:val="28"/>
        </w:rPr>
        <w:t>одпункт</w:t>
      </w:r>
      <w:r>
        <w:rPr>
          <w:rFonts w:ascii="Proxima Nova ExCn Rg" w:hAnsi="Proxima Nova ExCn Rg" w:cs="Times New Roman"/>
          <w:sz w:val="28"/>
          <w:szCs w:val="28"/>
        </w:rPr>
        <w:t>е</w:t>
      </w:r>
      <w:r w:rsidR="006F1C91">
        <w:rPr>
          <w:rFonts w:ascii="Proxima Nova ExCn Rg" w:hAnsi="Proxima Nova ExCn Rg" w:cs="Times New Roman"/>
          <w:sz w:val="28"/>
          <w:szCs w:val="28"/>
        </w:rPr>
        <w:t xml:space="preserve"> (3) пункта 5.4.3 </w:t>
      </w:r>
      <w:r w:rsidR="000142BD">
        <w:rPr>
          <w:rFonts w:ascii="Proxima Nova ExCn Rg" w:hAnsi="Proxima Nova ExCn Rg" w:cs="Times New Roman"/>
          <w:sz w:val="28"/>
          <w:szCs w:val="28"/>
        </w:rPr>
        <w:t>цифр</w:t>
      </w:r>
      <w:r w:rsidR="00F52EC5">
        <w:rPr>
          <w:rFonts w:ascii="Proxima Nova ExCn Rg" w:hAnsi="Proxima Nova ExCn Rg" w:cs="Times New Roman"/>
          <w:sz w:val="28"/>
          <w:szCs w:val="28"/>
        </w:rPr>
        <w:t>ы «6.6.2(54</w:t>
      </w:r>
      <w:r w:rsidR="000142BD" w:rsidRPr="00CE0CDD">
        <w:rPr>
          <w:rFonts w:ascii="Proxima Nova ExCn Rg" w:hAnsi="Proxima Nova ExCn Rg" w:cs="Times New Roman"/>
          <w:sz w:val="28"/>
          <w:szCs w:val="28"/>
        </w:rPr>
        <w:t>)»</w:t>
      </w:r>
      <w:r w:rsidR="000142BD">
        <w:rPr>
          <w:rFonts w:ascii="Proxima Nova ExCn Rg" w:hAnsi="Proxima Nova ExCn Rg" w:cs="Times New Roman"/>
          <w:sz w:val="28"/>
          <w:szCs w:val="28"/>
        </w:rPr>
        <w:t xml:space="preserve"> </w:t>
      </w:r>
      <w:r w:rsidR="00F52EC5">
        <w:rPr>
          <w:rFonts w:ascii="Proxima Nova ExCn Rg" w:hAnsi="Proxima Nova ExCn Rg" w:cs="Times New Roman"/>
          <w:sz w:val="28"/>
          <w:szCs w:val="28"/>
        </w:rPr>
        <w:t>заменить</w:t>
      </w:r>
      <w:r w:rsidR="000142BD">
        <w:rPr>
          <w:rFonts w:ascii="Proxima Nova ExCn Rg" w:hAnsi="Proxima Nova ExCn Rg" w:cs="Times New Roman"/>
          <w:sz w:val="28"/>
          <w:szCs w:val="28"/>
        </w:rPr>
        <w:t xml:space="preserve"> цифрами </w:t>
      </w:r>
      <w:r w:rsidR="006F1C91">
        <w:rPr>
          <w:rFonts w:ascii="Proxima Nova ExCn Rg" w:hAnsi="Proxima Nova ExCn Rg" w:cs="Times New Roman"/>
          <w:sz w:val="28"/>
          <w:szCs w:val="28"/>
        </w:rPr>
        <w:t>«6.6.</w:t>
      </w:r>
      <w:r w:rsidR="00BC4941">
        <w:rPr>
          <w:rFonts w:ascii="Proxima Nova ExCn Rg" w:hAnsi="Proxima Nova ExCn Rg" w:cs="Times New Roman"/>
          <w:sz w:val="28"/>
          <w:szCs w:val="28"/>
        </w:rPr>
        <w:t>2</w:t>
      </w:r>
      <w:r w:rsidR="00F52EC5">
        <w:rPr>
          <w:rFonts w:ascii="Proxima Nova ExCn Rg" w:hAnsi="Proxima Nova ExCn Rg" w:cs="Times New Roman"/>
          <w:sz w:val="28"/>
          <w:szCs w:val="28"/>
        </w:rPr>
        <w:t>(55</w:t>
      </w:r>
      <w:r w:rsidR="006F1C91">
        <w:rPr>
          <w:rFonts w:ascii="Proxima Nova ExCn Rg" w:hAnsi="Proxima Nova ExCn Rg" w:cs="Times New Roman"/>
          <w:sz w:val="28"/>
          <w:szCs w:val="28"/>
        </w:rPr>
        <w:t>)»;</w:t>
      </w:r>
    </w:p>
    <w:p w14:paraId="4DA38130" w14:textId="77777777" w:rsidR="00A00246" w:rsidRPr="00CE0CDD" w:rsidRDefault="00A00246">
      <w:pPr>
        <w:pStyle w:val="a4"/>
        <w:spacing w:after="0" w:line="271" w:lineRule="auto"/>
        <w:ind w:left="709"/>
        <w:jc w:val="both"/>
        <w:rPr>
          <w:rFonts w:ascii="Proxima Nova ExCn Rg" w:hAnsi="Proxima Nova ExCn Rg" w:cs="Times New Roman"/>
          <w:sz w:val="28"/>
          <w:szCs w:val="28"/>
        </w:rPr>
      </w:pPr>
    </w:p>
    <w:p w14:paraId="1B303A9A" w14:textId="58E7DE6E" w:rsidR="005B20D7" w:rsidRPr="00CE0CDD" w:rsidRDefault="005B20D7">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w:t>
      </w:r>
      <w:r w:rsidR="00243FB6" w:rsidRPr="00CE0CDD">
        <w:rPr>
          <w:rFonts w:ascii="Proxima Nova ExCn Rg" w:hAnsi="Proxima Nova ExCn Rg" w:cs="Times New Roman"/>
          <w:sz w:val="28"/>
          <w:szCs w:val="28"/>
        </w:rPr>
        <w:t>п</w:t>
      </w:r>
      <w:r w:rsidR="0066279A" w:rsidRPr="00CE0CDD">
        <w:rPr>
          <w:rFonts w:ascii="Proxima Nova ExCn Rg" w:hAnsi="Proxima Nova ExCn Rg" w:cs="Times New Roman"/>
          <w:sz w:val="28"/>
          <w:szCs w:val="28"/>
        </w:rPr>
        <w:t>ункт</w:t>
      </w:r>
      <w:r w:rsidRPr="00CE0CDD">
        <w:rPr>
          <w:rFonts w:ascii="Proxima Nova ExCn Rg" w:hAnsi="Proxima Nova ExCn Rg" w:cs="Times New Roman"/>
          <w:sz w:val="28"/>
          <w:szCs w:val="28"/>
        </w:rPr>
        <w:t>е</w:t>
      </w:r>
      <w:r w:rsidR="0066279A" w:rsidRPr="00CE0CDD">
        <w:rPr>
          <w:rFonts w:ascii="Proxima Nova ExCn Rg" w:hAnsi="Proxima Nova ExCn Rg" w:cs="Times New Roman"/>
          <w:sz w:val="28"/>
          <w:szCs w:val="28"/>
        </w:rPr>
        <w:t xml:space="preserve"> 6.1.1</w:t>
      </w:r>
      <w:r w:rsidRPr="00CE0CDD">
        <w:rPr>
          <w:rFonts w:ascii="Proxima Nova ExCn Rg" w:hAnsi="Proxima Nova ExCn Rg" w:cs="Times New Roman"/>
          <w:sz w:val="28"/>
          <w:szCs w:val="28"/>
        </w:rPr>
        <w:t>:</w:t>
      </w:r>
    </w:p>
    <w:p w14:paraId="295A4FC3" w14:textId="77777777" w:rsidR="00616035" w:rsidRPr="00CE0CDD" w:rsidRDefault="00616035" w:rsidP="00DB35AF">
      <w:pPr>
        <w:pStyle w:val="a4"/>
        <w:spacing w:after="0" w:line="271" w:lineRule="auto"/>
        <w:ind w:left="709"/>
        <w:jc w:val="both"/>
        <w:rPr>
          <w:rFonts w:ascii="Proxima Nova ExCn Rg" w:hAnsi="Proxima Nova ExCn Rg" w:cs="Times New Roman"/>
          <w:sz w:val="28"/>
          <w:szCs w:val="28"/>
        </w:rPr>
      </w:pPr>
    </w:p>
    <w:p w14:paraId="4040CD9A" w14:textId="0337FA26" w:rsidR="005B20D7" w:rsidRPr="00CE0CDD" w:rsidRDefault="00F52EC5">
      <w:pPr>
        <w:pStyle w:val="a4"/>
        <w:numPr>
          <w:ilvl w:val="0"/>
          <w:numId w:val="31"/>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в </w:t>
      </w:r>
      <w:r w:rsidR="005B20D7" w:rsidRPr="00CE0CDD">
        <w:rPr>
          <w:rFonts w:ascii="Proxima Nova ExCn Rg" w:hAnsi="Proxima Nova ExCn Rg" w:cs="Times New Roman"/>
          <w:sz w:val="28"/>
          <w:szCs w:val="28"/>
        </w:rPr>
        <w:t>подпункт</w:t>
      </w:r>
      <w:r>
        <w:rPr>
          <w:rFonts w:ascii="Proxima Nova ExCn Rg" w:hAnsi="Proxima Nova ExCn Rg" w:cs="Times New Roman"/>
          <w:sz w:val="28"/>
          <w:szCs w:val="28"/>
        </w:rPr>
        <w:t>е</w:t>
      </w:r>
      <w:r w:rsidR="005B20D7" w:rsidRPr="00CE0CDD">
        <w:rPr>
          <w:rFonts w:ascii="Proxima Nova ExCn Rg" w:hAnsi="Proxima Nova ExCn Rg" w:cs="Times New Roman"/>
          <w:sz w:val="28"/>
          <w:szCs w:val="28"/>
        </w:rPr>
        <w:t xml:space="preserve"> (</w:t>
      </w:r>
      <w:proofErr w:type="gramStart"/>
      <w:r w:rsidR="005B20D7" w:rsidRPr="00CE0CDD">
        <w:rPr>
          <w:rFonts w:ascii="Proxima Nova ExCn Rg" w:hAnsi="Proxima Nova ExCn Rg" w:cs="Times New Roman"/>
          <w:sz w:val="28"/>
          <w:szCs w:val="28"/>
        </w:rPr>
        <w:t>2)(</w:t>
      </w:r>
      <w:proofErr w:type="gramEnd"/>
      <w:r w:rsidR="005B20D7" w:rsidRPr="00CE0CDD">
        <w:rPr>
          <w:rFonts w:ascii="Proxima Nova ExCn Rg" w:hAnsi="Proxima Nova ExCn Rg" w:cs="Times New Roman"/>
          <w:sz w:val="28"/>
          <w:szCs w:val="28"/>
        </w:rPr>
        <w:t xml:space="preserve">д) </w:t>
      </w:r>
      <w:r>
        <w:rPr>
          <w:rFonts w:ascii="Proxima Nova ExCn Rg" w:hAnsi="Proxima Nova ExCn Rg" w:cs="Times New Roman"/>
          <w:sz w:val="28"/>
          <w:szCs w:val="28"/>
        </w:rPr>
        <w:t>цифры «6.6.2(54</w:t>
      </w:r>
      <w:r w:rsidRPr="00CE0CDD">
        <w:rPr>
          <w:rFonts w:ascii="Proxima Nova ExCn Rg" w:hAnsi="Proxima Nova ExCn Rg" w:cs="Times New Roman"/>
          <w:sz w:val="28"/>
          <w:szCs w:val="28"/>
        </w:rPr>
        <w:t>)»</w:t>
      </w:r>
      <w:r>
        <w:rPr>
          <w:rFonts w:ascii="Proxima Nova ExCn Rg" w:hAnsi="Proxima Nova ExCn Rg" w:cs="Times New Roman"/>
          <w:sz w:val="28"/>
          <w:szCs w:val="28"/>
        </w:rPr>
        <w:t xml:space="preserve"> заменить цифрами «6.6.2(55)»</w:t>
      </w:r>
      <w:r w:rsidR="00616035" w:rsidRPr="00CE0CDD">
        <w:rPr>
          <w:rFonts w:ascii="Proxima Nova ExCn Rg" w:hAnsi="Proxima Nova ExCn Rg" w:cs="Times New Roman"/>
          <w:sz w:val="28"/>
          <w:szCs w:val="28"/>
        </w:rPr>
        <w:t xml:space="preserve">; </w:t>
      </w:r>
    </w:p>
    <w:p w14:paraId="7BB28B01" w14:textId="77777777" w:rsidR="005B20D7" w:rsidRPr="00CE0CDD" w:rsidRDefault="005B20D7">
      <w:pPr>
        <w:pStyle w:val="a4"/>
        <w:spacing w:after="0" w:line="271" w:lineRule="auto"/>
        <w:ind w:left="709"/>
        <w:jc w:val="both"/>
        <w:rPr>
          <w:rFonts w:ascii="Proxima Nova ExCn Rg" w:hAnsi="Proxima Nova ExCn Rg" w:cs="Times New Roman"/>
          <w:sz w:val="28"/>
          <w:szCs w:val="28"/>
        </w:rPr>
      </w:pPr>
    </w:p>
    <w:p w14:paraId="3D800E52" w14:textId="5C797EE9" w:rsidR="0066279A" w:rsidRPr="00CE0CDD" w:rsidRDefault="00127E6D">
      <w:pPr>
        <w:pStyle w:val="a4"/>
        <w:numPr>
          <w:ilvl w:val="0"/>
          <w:numId w:val="31"/>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 (</w:t>
      </w:r>
      <w:proofErr w:type="gramStart"/>
      <w:r>
        <w:rPr>
          <w:rFonts w:ascii="Proxima Nova ExCn Rg" w:hAnsi="Proxima Nova ExCn Rg" w:cs="Times New Roman"/>
          <w:sz w:val="28"/>
          <w:szCs w:val="28"/>
        </w:rPr>
        <w:t>2)</w:t>
      </w:r>
      <w:r w:rsidR="0066279A" w:rsidRPr="00CE0CDD">
        <w:rPr>
          <w:rFonts w:ascii="Proxima Nova ExCn Rg" w:hAnsi="Proxima Nova ExCn Rg" w:cs="Times New Roman"/>
          <w:sz w:val="28"/>
          <w:szCs w:val="28"/>
        </w:rPr>
        <w:t>(</w:t>
      </w:r>
      <w:proofErr w:type="gramEnd"/>
      <w:r w:rsidR="0066279A" w:rsidRPr="00CE0CDD">
        <w:rPr>
          <w:rFonts w:ascii="Proxima Nova ExCn Rg" w:hAnsi="Proxima Nova ExCn Rg" w:cs="Times New Roman"/>
          <w:sz w:val="28"/>
          <w:szCs w:val="28"/>
        </w:rPr>
        <w:t>и) следующего содержания:</w:t>
      </w:r>
    </w:p>
    <w:p w14:paraId="53706B1E" w14:textId="77777777" w:rsidR="00243FB6" w:rsidRPr="00CE0CDD" w:rsidRDefault="00243FB6">
      <w:pPr>
        <w:pStyle w:val="a4"/>
        <w:spacing w:after="0" w:line="271" w:lineRule="auto"/>
        <w:ind w:left="709"/>
        <w:jc w:val="both"/>
        <w:rPr>
          <w:rFonts w:ascii="Proxima Nova ExCn Rg" w:hAnsi="Proxima Nova ExCn Rg" w:cs="Times New Roman"/>
          <w:sz w:val="28"/>
          <w:szCs w:val="28"/>
        </w:rPr>
      </w:pPr>
    </w:p>
    <w:p w14:paraId="74B237FA" w14:textId="0306088C" w:rsidR="0066279A" w:rsidRPr="00CE0CDD" w:rsidRDefault="0066279A">
      <w:pPr>
        <w:pStyle w:val="a4"/>
        <w:spacing w:after="0" w:line="271" w:lineRule="auto"/>
        <w:ind w:left="709"/>
        <w:jc w:val="both"/>
        <w:rPr>
          <w:rFonts w:ascii="Proxima Nova ExCn Rg" w:hAnsi="Proxima Nova ExCn Rg" w:cs="Times New Roman"/>
          <w:sz w:val="28"/>
          <w:szCs w:val="28"/>
        </w:rPr>
      </w:pPr>
      <w:r w:rsidRPr="00CE0CDD">
        <w:rPr>
          <w:rFonts w:ascii="Proxima Nova ExCn Rg" w:hAnsi="Proxima Nova ExCn Rg" w:cs="Times New Roman"/>
          <w:sz w:val="28"/>
          <w:szCs w:val="28"/>
        </w:rPr>
        <w:t>«(и) ценовой запрос на ЭТП.»</w:t>
      </w:r>
      <w:r w:rsidR="00E27BAD" w:rsidRPr="00CE0CDD">
        <w:rPr>
          <w:rFonts w:ascii="Proxima Nova ExCn Rg" w:hAnsi="Proxima Nova ExCn Rg" w:cs="Times New Roman"/>
          <w:sz w:val="28"/>
          <w:szCs w:val="28"/>
        </w:rPr>
        <w:t>;</w:t>
      </w:r>
    </w:p>
    <w:p w14:paraId="5B2DE94C" w14:textId="77777777" w:rsidR="0066279A" w:rsidRPr="00CE0CDD" w:rsidRDefault="0066279A">
      <w:pPr>
        <w:pStyle w:val="a4"/>
        <w:spacing w:after="0" w:line="271" w:lineRule="auto"/>
        <w:ind w:left="709"/>
        <w:jc w:val="both"/>
        <w:rPr>
          <w:rFonts w:ascii="Proxima Nova ExCn Rg" w:hAnsi="Proxima Nova ExCn Rg" w:cs="Times New Roman"/>
          <w:sz w:val="28"/>
          <w:szCs w:val="28"/>
        </w:rPr>
      </w:pPr>
    </w:p>
    <w:p w14:paraId="780C7DBA" w14:textId="06A5FF14" w:rsidR="00ED27F9" w:rsidRPr="00CE0CDD" w:rsidRDefault="00ED27F9">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подпункте (1) пункта 6.2.3 слова «в открытой форме» исключить;</w:t>
      </w:r>
    </w:p>
    <w:p w14:paraId="29375837" w14:textId="77777777" w:rsidR="00ED27F9" w:rsidRPr="00CE0CDD" w:rsidRDefault="00ED27F9" w:rsidP="00DB35AF">
      <w:pPr>
        <w:pStyle w:val="a4"/>
        <w:spacing w:after="0" w:line="271" w:lineRule="auto"/>
        <w:ind w:left="709"/>
        <w:jc w:val="both"/>
        <w:rPr>
          <w:rFonts w:ascii="Proxima Nova ExCn Rg" w:hAnsi="Proxima Nova ExCn Rg" w:cs="Times New Roman"/>
          <w:sz w:val="28"/>
          <w:szCs w:val="28"/>
        </w:rPr>
      </w:pPr>
    </w:p>
    <w:p w14:paraId="1858F335" w14:textId="2CB21095" w:rsidR="00E27BAD" w:rsidRPr="00CE0CDD" w:rsidRDefault="00E27BAD">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пункта 6.2.4 дополнить словами «, с учетом ис</w:t>
      </w:r>
      <w:r w:rsidR="005E0EB3">
        <w:rPr>
          <w:rFonts w:ascii="Proxima Nova ExCn Rg" w:hAnsi="Proxima Nova ExCn Rg" w:cs="Times New Roman"/>
          <w:sz w:val="28"/>
          <w:szCs w:val="28"/>
        </w:rPr>
        <w:t>ключений, установленных ПП 616</w:t>
      </w:r>
      <w:r w:rsidRPr="00CE0CDD">
        <w:rPr>
          <w:rFonts w:ascii="Proxima Nova ExCn Rg" w:hAnsi="Proxima Nova ExCn Rg" w:cs="Times New Roman"/>
          <w:sz w:val="28"/>
          <w:szCs w:val="28"/>
        </w:rPr>
        <w:t>»;</w:t>
      </w:r>
    </w:p>
    <w:p w14:paraId="77767B22" w14:textId="77777777" w:rsidR="00E27BAD" w:rsidRPr="00CE0CDD" w:rsidRDefault="00E27BAD">
      <w:pPr>
        <w:pStyle w:val="a4"/>
        <w:spacing w:after="0" w:line="271" w:lineRule="auto"/>
        <w:ind w:left="709"/>
        <w:jc w:val="both"/>
        <w:rPr>
          <w:rFonts w:ascii="Proxima Nova ExCn Rg" w:hAnsi="Proxima Nova ExCn Rg" w:cs="Times New Roman"/>
          <w:sz w:val="28"/>
          <w:szCs w:val="28"/>
        </w:rPr>
      </w:pPr>
    </w:p>
    <w:p w14:paraId="6D431766" w14:textId="6789F581" w:rsidR="00402DEA" w:rsidRPr="00CE0CDD" w:rsidRDefault="00402DE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Пункт 6.3.3 изложить в </w:t>
      </w:r>
      <w:r w:rsidR="0083266F" w:rsidRPr="00CE0CDD">
        <w:rPr>
          <w:rFonts w:ascii="Proxima Nova ExCn Rg" w:hAnsi="Proxima Nova ExCn Rg" w:cs="Times New Roman"/>
          <w:sz w:val="28"/>
          <w:szCs w:val="28"/>
        </w:rPr>
        <w:t>новой</w:t>
      </w:r>
      <w:r w:rsidRPr="00CE0CDD">
        <w:rPr>
          <w:rFonts w:ascii="Proxima Nova ExCn Rg" w:hAnsi="Proxima Nova ExCn Rg" w:cs="Times New Roman"/>
          <w:sz w:val="28"/>
          <w:szCs w:val="28"/>
        </w:rPr>
        <w:t xml:space="preserve"> редакции:</w:t>
      </w:r>
    </w:p>
    <w:p w14:paraId="4B32E982" w14:textId="77777777" w:rsidR="00402DEA" w:rsidRPr="00CE0CDD" w:rsidRDefault="00402DEA" w:rsidP="00DB35AF">
      <w:pPr>
        <w:pStyle w:val="a4"/>
        <w:spacing w:after="0"/>
        <w:rPr>
          <w:rFonts w:ascii="Proxima Nova ExCn Rg" w:hAnsi="Proxima Nova ExCn Rg" w:cs="Times New Roman"/>
          <w:sz w:val="28"/>
          <w:szCs w:val="28"/>
        </w:rPr>
      </w:pPr>
    </w:p>
    <w:p w14:paraId="0EAF9A07" w14:textId="77777777" w:rsidR="00402DEA" w:rsidRPr="00CE0CDD" w:rsidRDefault="00402DEA">
      <w:pPr>
        <w:pStyle w:val="a4"/>
        <w:spacing w:after="0" w:line="271" w:lineRule="auto"/>
        <w:ind w:left="0" w:firstLine="567"/>
        <w:jc w:val="both"/>
        <w:rPr>
          <w:rFonts w:ascii="Proxima Nova ExCn Rg" w:hAnsi="Proxima Nova ExCn Rg" w:cs="Times New Roman"/>
          <w:sz w:val="28"/>
          <w:szCs w:val="28"/>
        </w:rPr>
      </w:pPr>
      <w:r w:rsidRPr="00CE0CDD">
        <w:rPr>
          <w:rFonts w:ascii="Proxima Nova ExCn Rg" w:hAnsi="Proxima Nova ExCn Rg" w:cs="Times New Roman"/>
          <w:sz w:val="28"/>
          <w:szCs w:val="28"/>
        </w:rPr>
        <w:t>«6.3.3 Участниками процедуры закупки, проводимой в закрытой форме могут быть:</w:t>
      </w:r>
    </w:p>
    <w:p w14:paraId="01B4C5E1" w14:textId="77777777" w:rsidR="00402DEA" w:rsidRPr="00CE0CDD" w:rsidRDefault="00402DEA">
      <w:pPr>
        <w:pStyle w:val="a4"/>
        <w:spacing w:after="0" w:line="271" w:lineRule="auto"/>
        <w:ind w:left="0" w:firstLine="567"/>
        <w:jc w:val="both"/>
        <w:rPr>
          <w:rFonts w:ascii="Proxima Nova ExCn Rg" w:hAnsi="Proxima Nova ExCn Rg" w:cs="Times New Roman"/>
          <w:sz w:val="28"/>
          <w:szCs w:val="28"/>
        </w:rPr>
      </w:pPr>
      <w:r w:rsidRPr="00CE0CDD">
        <w:rPr>
          <w:rFonts w:ascii="Proxima Nova ExCn Rg" w:hAnsi="Proxima Nova ExCn Rg" w:cs="Times New Roman"/>
          <w:sz w:val="28"/>
          <w:szCs w:val="28"/>
        </w:rPr>
        <w:t>(1) только поставщики, приглашенные организатором закупки (при проведении закрытой конкурентной закупки в бумажной форме);</w:t>
      </w:r>
    </w:p>
    <w:p w14:paraId="0F17F938" w14:textId="77777777" w:rsidR="00402DEA" w:rsidRPr="00CE0CDD" w:rsidRDefault="00402DEA">
      <w:pPr>
        <w:pStyle w:val="a4"/>
        <w:spacing w:after="0" w:line="271" w:lineRule="auto"/>
        <w:ind w:left="0" w:firstLine="567"/>
        <w:jc w:val="both"/>
        <w:rPr>
          <w:rFonts w:ascii="Proxima Nova ExCn Rg" w:hAnsi="Proxima Nova ExCn Rg" w:cs="Times New Roman"/>
          <w:sz w:val="28"/>
          <w:szCs w:val="28"/>
        </w:rPr>
      </w:pPr>
      <w:r w:rsidRPr="00CE0CDD">
        <w:rPr>
          <w:rFonts w:ascii="Proxima Nova ExCn Rg" w:hAnsi="Proxima Nova ExCn Rg" w:cs="Times New Roman"/>
          <w:sz w:val="28"/>
          <w:szCs w:val="28"/>
        </w:rPr>
        <w:t>(2)  только поставщики, приглашенные с использованием программно-аппаратных средств ЗЭТП организатором закупки из числа лиц, аккредитованных на ЗЭТП (при проведении закрытой конкурентной закупки в электронной форме, состязательных переговоров на ЗЭТП);</w:t>
      </w:r>
    </w:p>
    <w:p w14:paraId="76481DE7" w14:textId="7CB491E9" w:rsidR="00402DEA" w:rsidRPr="00CE0CDD" w:rsidRDefault="00402DEA">
      <w:pPr>
        <w:pStyle w:val="a4"/>
        <w:spacing w:after="0" w:line="271" w:lineRule="auto"/>
        <w:ind w:left="0" w:firstLine="567"/>
        <w:jc w:val="both"/>
        <w:rPr>
          <w:rFonts w:ascii="Proxima Nova ExCn Rg" w:hAnsi="Proxima Nova ExCn Rg" w:cs="Times New Roman"/>
          <w:sz w:val="28"/>
          <w:szCs w:val="28"/>
        </w:rPr>
      </w:pPr>
      <w:r w:rsidRPr="00CE0CDD">
        <w:rPr>
          <w:rFonts w:ascii="Proxima Nova ExCn Rg" w:hAnsi="Proxima Nova ExCn Rg" w:cs="Times New Roman"/>
          <w:sz w:val="28"/>
          <w:szCs w:val="28"/>
        </w:rPr>
        <w:t>(3) только поставщики, приглашенные с использованием программно-аппаратных средств ЭТП организатором закупки из числа лиц, аккредитованных на ЭТП (при проведении ценового запроса на ЭТП, состязательных переговоров на ЭТП);»;</w:t>
      </w:r>
    </w:p>
    <w:p w14:paraId="41E5A7C7" w14:textId="77777777" w:rsidR="00402DEA" w:rsidRPr="00CE0CDD" w:rsidRDefault="00402DEA" w:rsidP="00DB35AF">
      <w:pPr>
        <w:pStyle w:val="a4"/>
        <w:spacing w:after="0"/>
        <w:ind w:left="0" w:firstLine="567"/>
        <w:rPr>
          <w:rFonts w:ascii="Proxima Nova ExCn Rg" w:hAnsi="Proxima Nova ExCn Rg" w:cs="Times New Roman"/>
          <w:sz w:val="28"/>
          <w:szCs w:val="28"/>
        </w:rPr>
      </w:pPr>
    </w:p>
    <w:p w14:paraId="364E99B9" w14:textId="05A795D4" w:rsidR="00402DEA" w:rsidRPr="00CE0CDD" w:rsidRDefault="00402DE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Пункт 6.3.6 изложить в </w:t>
      </w:r>
      <w:r w:rsidR="0083266F" w:rsidRPr="00CE0CDD">
        <w:rPr>
          <w:rFonts w:ascii="Proxima Nova ExCn Rg" w:hAnsi="Proxima Nova ExCn Rg" w:cs="Times New Roman"/>
          <w:sz w:val="28"/>
          <w:szCs w:val="28"/>
        </w:rPr>
        <w:t>новой</w:t>
      </w:r>
      <w:r w:rsidRPr="00CE0CDD">
        <w:rPr>
          <w:rFonts w:ascii="Proxima Nova ExCn Rg" w:hAnsi="Proxima Nova ExCn Rg" w:cs="Times New Roman"/>
          <w:sz w:val="28"/>
          <w:szCs w:val="28"/>
        </w:rPr>
        <w:t xml:space="preserve"> редакции:</w:t>
      </w:r>
    </w:p>
    <w:p w14:paraId="006C0E46" w14:textId="77777777" w:rsidR="00402DEA" w:rsidRPr="00CE0CDD" w:rsidRDefault="00402DEA">
      <w:pPr>
        <w:pStyle w:val="a4"/>
        <w:spacing w:after="0" w:line="271" w:lineRule="auto"/>
        <w:ind w:left="0" w:firstLine="567"/>
        <w:jc w:val="both"/>
        <w:rPr>
          <w:rFonts w:ascii="Proxima Nova ExCn Rg" w:hAnsi="Proxima Nova ExCn Rg" w:cs="Times New Roman"/>
          <w:sz w:val="28"/>
          <w:szCs w:val="28"/>
        </w:rPr>
      </w:pPr>
    </w:p>
    <w:p w14:paraId="72A68FE8" w14:textId="3A72A6D8" w:rsidR="00402DEA" w:rsidRPr="00CE0CDD" w:rsidRDefault="00402DEA">
      <w:pPr>
        <w:pStyle w:val="a4"/>
        <w:spacing w:after="0" w:line="271" w:lineRule="auto"/>
        <w:ind w:left="0" w:firstLine="567"/>
        <w:jc w:val="both"/>
        <w:rPr>
          <w:rFonts w:ascii="Proxima Nova ExCn Rg" w:hAnsi="Proxima Nova ExCn Rg" w:cs="Times New Roman"/>
          <w:sz w:val="28"/>
          <w:szCs w:val="28"/>
        </w:rPr>
      </w:pPr>
      <w:r w:rsidRPr="00CE0CDD">
        <w:rPr>
          <w:rFonts w:ascii="Proxima Nova ExCn Rg" w:hAnsi="Proxima Nova ExCn Rg" w:cs="Times New Roman"/>
          <w:sz w:val="28"/>
          <w:szCs w:val="28"/>
        </w:rPr>
        <w:t>«6.3.6 При проведении</w:t>
      </w:r>
      <w:r w:rsidR="0083266F" w:rsidRPr="00CE0CDD">
        <w:rPr>
          <w:rFonts w:ascii="Proxima Nova ExCn Rg" w:hAnsi="Proxima Nova ExCn Rg" w:cs="Times New Roman"/>
          <w:sz w:val="28"/>
          <w:szCs w:val="28"/>
        </w:rPr>
        <w:t xml:space="preserve"> закрытой конкурентной закупки,</w:t>
      </w:r>
      <w:r w:rsidRPr="00CE0CDD">
        <w:rPr>
          <w:rFonts w:ascii="Proxima Nova ExCn Rg" w:hAnsi="Proxima Nova ExCn Rg" w:cs="Times New Roman"/>
          <w:sz w:val="28"/>
          <w:szCs w:val="28"/>
        </w:rPr>
        <w:t xml:space="preserve"> ценового запроса на ЭТП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3.3, 16.4, 19.5 – 19.7 Положения, а также настоящим подразделом.»;</w:t>
      </w:r>
    </w:p>
    <w:p w14:paraId="3D1C9324" w14:textId="77777777" w:rsidR="00402DEA" w:rsidRPr="00CE0CDD" w:rsidRDefault="00402DEA">
      <w:pPr>
        <w:pStyle w:val="a4"/>
        <w:spacing w:after="0" w:line="271" w:lineRule="auto"/>
        <w:ind w:left="0" w:firstLine="567"/>
        <w:jc w:val="both"/>
        <w:rPr>
          <w:rFonts w:ascii="Proxima Nova ExCn Rg" w:hAnsi="Proxima Nova ExCn Rg" w:cs="Times New Roman"/>
          <w:sz w:val="28"/>
          <w:szCs w:val="28"/>
        </w:rPr>
      </w:pPr>
    </w:p>
    <w:p w14:paraId="1C84B532" w14:textId="19AD15CC" w:rsidR="0083266F" w:rsidRPr="00CE0CDD" w:rsidRDefault="0083266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6.3.7 изложить в новой редакции:</w:t>
      </w:r>
      <w:r w:rsidRPr="00CE0CDD">
        <w:t xml:space="preserve"> </w:t>
      </w:r>
    </w:p>
    <w:p w14:paraId="59BF6D4F" w14:textId="77777777" w:rsidR="0083266F" w:rsidRPr="00CE0CDD" w:rsidRDefault="0083266F">
      <w:pPr>
        <w:pStyle w:val="a4"/>
        <w:spacing w:after="0" w:line="271" w:lineRule="auto"/>
        <w:ind w:left="0" w:firstLine="567"/>
        <w:jc w:val="both"/>
      </w:pPr>
    </w:p>
    <w:p w14:paraId="2B4BD32B" w14:textId="58658D1F" w:rsidR="0083266F" w:rsidRPr="00CE0CDD" w:rsidRDefault="0083266F">
      <w:pPr>
        <w:pStyle w:val="a4"/>
        <w:spacing w:after="0" w:line="271" w:lineRule="auto"/>
        <w:ind w:left="0" w:firstLine="567"/>
        <w:jc w:val="both"/>
        <w:rPr>
          <w:rFonts w:ascii="Proxima Nova ExCn Rg" w:hAnsi="Proxima Nova ExCn Rg" w:cs="Times New Roman"/>
          <w:sz w:val="28"/>
          <w:szCs w:val="28"/>
        </w:rPr>
      </w:pPr>
      <w:r w:rsidRPr="00CE0CDD">
        <w:t>«</w:t>
      </w:r>
      <w:r w:rsidRPr="00CE0CDD">
        <w:rPr>
          <w:rFonts w:ascii="Proxima Nova ExCn Rg" w:hAnsi="Proxima Nova ExCn Rg" w:cs="Times New Roman"/>
          <w:sz w:val="28"/>
          <w:szCs w:val="28"/>
        </w:rPr>
        <w:t>6.3.7 Информация о проведении закрытой конкурентной закупки и состязательных переговоров на ЗЭТП не должна размещаться в открытых источниках (п</w:t>
      </w:r>
      <w:r w:rsidR="0018537C">
        <w:rPr>
          <w:rFonts w:ascii="Proxima Nova ExCn Rg" w:hAnsi="Proxima Nova ExCn Rg" w:cs="Times New Roman"/>
          <w:sz w:val="28"/>
          <w:szCs w:val="28"/>
        </w:rPr>
        <w:t>.</w:t>
      </w:r>
      <w:r w:rsidRPr="00CE0CDD">
        <w:rPr>
          <w:rFonts w:ascii="Proxima Nova ExCn Rg" w:hAnsi="Proxima Nova ExCn Rg" w:cs="Times New Roman"/>
          <w:sz w:val="28"/>
          <w:szCs w:val="28"/>
        </w:rPr>
        <w:t xml:space="preserve"> 3.1.1 Положения) и на ЭТП, информация о проведении состязательных переговоров на ЭТП и ценового запроса на ЭТП не должна размещаться в открытых источниках (п</w:t>
      </w:r>
      <w:r w:rsidR="0018537C">
        <w:rPr>
          <w:rFonts w:ascii="Proxima Nova ExCn Rg" w:hAnsi="Proxima Nova ExCn Rg" w:cs="Times New Roman"/>
          <w:sz w:val="28"/>
          <w:szCs w:val="28"/>
        </w:rPr>
        <w:t>.</w:t>
      </w:r>
      <w:r w:rsidRPr="00CE0CDD">
        <w:rPr>
          <w:rFonts w:ascii="Proxima Nova ExCn Rg" w:hAnsi="Proxima Nova ExCn Rg" w:cs="Times New Roman"/>
          <w:sz w:val="28"/>
          <w:szCs w:val="28"/>
        </w:rPr>
        <w:t xml:space="preserve"> 3.1.1 Положения); организатор закупки и его работники несут ответственность за возможное разглашение указанной информации в открытых источниках.»;</w:t>
      </w:r>
    </w:p>
    <w:p w14:paraId="34EE6667" w14:textId="77777777" w:rsidR="0083266F" w:rsidRPr="00CE0CDD" w:rsidRDefault="0083266F">
      <w:pPr>
        <w:pStyle w:val="a4"/>
        <w:spacing w:after="0" w:line="271" w:lineRule="auto"/>
        <w:ind w:left="0" w:firstLine="567"/>
        <w:jc w:val="both"/>
        <w:rPr>
          <w:rFonts w:ascii="Proxima Nova ExCn Rg" w:hAnsi="Proxima Nova ExCn Rg" w:cs="Times New Roman"/>
          <w:sz w:val="28"/>
          <w:szCs w:val="28"/>
        </w:rPr>
      </w:pPr>
    </w:p>
    <w:p w14:paraId="6A59C96D" w14:textId="0DB77A48" w:rsidR="0083266F" w:rsidRPr="00CE0CDD" w:rsidRDefault="0083266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6.3.10 изложить в новой редакции:</w:t>
      </w:r>
    </w:p>
    <w:p w14:paraId="650029E5" w14:textId="77777777" w:rsidR="0083266F" w:rsidRPr="00CE0CDD" w:rsidRDefault="0083266F">
      <w:pPr>
        <w:pStyle w:val="a4"/>
        <w:spacing w:after="0" w:line="271" w:lineRule="auto"/>
        <w:ind w:left="709"/>
        <w:jc w:val="both"/>
        <w:rPr>
          <w:rFonts w:ascii="Proxima Nova ExCn Rg" w:hAnsi="Proxima Nova ExCn Rg" w:cs="Times New Roman"/>
          <w:sz w:val="28"/>
          <w:szCs w:val="28"/>
        </w:rPr>
      </w:pPr>
    </w:p>
    <w:p w14:paraId="77171674" w14:textId="745D2CE3" w:rsidR="0083266F" w:rsidRPr="00CE0CDD" w:rsidRDefault="0083266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«6.3.10 При проведении закрытой конкурентной закупки в бумажной форме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Порядок документооборота при проведении:</w:t>
      </w:r>
    </w:p>
    <w:p w14:paraId="4BC54BE3" w14:textId="77777777" w:rsidR="0083266F" w:rsidRPr="00CE0CDD" w:rsidRDefault="0083266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 закрытой конкурентной закупки в электронной форме устанавливается ПП 1663 и Регламентом ЗЭТП;</w:t>
      </w:r>
    </w:p>
    <w:p w14:paraId="6AFD2518" w14:textId="77777777" w:rsidR="0083266F" w:rsidRPr="00CE0CDD" w:rsidRDefault="0083266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(2) состязательных переговоров на ЗЭТП устанавливается Положением и Регламентом ЗЭТП;</w:t>
      </w:r>
    </w:p>
    <w:p w14:paraId="11914958" w14:textId="5E8EF3E1" w:rsidR="0083266F" w:rsidRPr="00CE0CDD" w:rsidRDefault="0083266F">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(3) ценового запроса на ЭТП и сос</w:t>
      </w:r>
      <w:r w:rsidR="00243FB6" w:rsidRPr="00CE0CDD">
        <w:rPr>
          <w:rFonts w:ascii="Proxima Nova ExCn Rg" w:hAnsi="Proxima Nova ExCn Rg" w:cs="Times New Roman"/>
          <w:sz w:val="28"/>
          <w:szCs w:val="28"/>
        </w:rPr>
        <w:t xml:space="preserve">тязательных переговоров на ЭТП </w:t>
      </w:r>
      <w:r w:rsidRPr="00CE0CDD">
        <w:rPr>
          <w:rFonts w:ascii="Proxima Nova ExCn Rg" w:hAnsi="Proxima Nova ExCn Rg" w:cs="Times New Roman"/>
          <w:sz w:val="28"/>
          <w:szCs w:val="28"/>
        </w:rPr>
        <w:t>устанавливается Положением и Регламентом ЭТП.»;</w:t>
      </w:r>
    </w:p>
    <w:p w14:paraId="65A6C917" w14:textId="77777777" w:rsidR="0083266F" w:rsidRPr="00CE0CDD" w:rsidRDefault="0083266F">
      <w:pPr>
        <w:pStyle w:val="a4"/>
        <w:spacing w:after="0" w:line="271" w:lineRule="auto"/>
        <w:ind w:left="0" w:firstLine="709"/>
        <w:jc w:val="both"/>
        <w:rPr>
          <w:rFonts w:ascii="Proxima Nova ExCn Rg" w:hAnsi="Proxima Nova ExCn Rg" w:cs="Times New Roman"/>
          <w:sz w:val="28"/>
          <w:szCs w:val="28"/>
        </w:rPr>
      </w:pPr>
    </w:p>
    <w:p w14:paraId="5A8C6692" w14:textId="77777777" w:rsidR="00366102" w:rsidRPr="00CE0CDD" w:rsidRDefault="009D1372">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6.6.2</w:t>
      </w:r>
      <w:r w:rsidR="00366102" w:rsidRPr="00CE0CDD">
        <w:rPr>
          <w:rFonts w:ascii="Proxima Nova ExCn Rg" w:hAnsi="Proxima Nova ExCn Rg" w:cs="Times New Roman"/>
          <w:sz w:val="28"/>
          <w:szCs w:val="28"/>
        </w:rPr>
        <w:t>:</w:t>
      </w:r>
    </w:p>
    <w:p w14:paraId="18B920F3" w14:textId="77777777" w:rsidR="00366102" w:rsidRPr="00CE0CDD" w:rsidRDefault="00366102">
      <w:pPr>
        <w:pStyle w:val="a4"/>
        <w:spacing w:after="0" w:line="271" w:lineRule="auto"/>
        <w:ind w:left="709"/>
        <w:jc w:val="both"/>
        <w:rPr>
          <w:rFonts w:ascii="Proxima Nova ExCn Rg" w:hAnsi="Proxima Nova ExCn Rg" w:cs="Times New Roman"/>
          <w:sz w:val="28"/>
          <w:szCs w:val="28"/>
        </w:rPr>
      </w:pPr>
    </w:p>
    <w:p w14:paraId="0F47B9E6" w14:textId="72584ADE" w:rsidR="00864DC0" w:rsidRDefault="00864DC0" w:rsidP="00864DC0">
      <w:pPr>
        <w:pStyle w:val="a4"/>
        <w:numPr>
          <w:ilvl w:val="0"/>
          <w:numId w:val="3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(5) изложить в новой редакции:</w:t>
      </w:r>
    </w:p>
    <w:p w14:paraId="67BDAB0F" w14:textId="2A6A836B" w:rsidR="00864DC0" w:rsidRDefault="00864DC0" w:rsidP="00864DC0">
      <w:pPr>
        <w:pStyle w:val="a4"/>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«(5) </w:t>
      </w:r>
      <w:r w:rsidRPr="00864DC0">
        <w:rPr>
          <w:rFonts w:ascii="Proxima Nova ExCn Rg" w:hAnsi="Proxima Nova ExCn Rg" w:cs="Times New Roman"/>
          <w:sz w:val="28"/>
          <w:szCs w:val="28"/>
        </w:rPr>
        <w:t xml:space="preserve">заключается договор с единственным поставщиком, определенным в соответствии с </w:t>
      </w:r>
      <w:r w:rsidRPr="00864DC0" w:rsidDel="003E43F6">
        <w:rPr>
          <w:rFonts w:ascii="Proxima Nova ExCn Rg" w:hAnsi="Proxima Nova ExCn Rg" w:cs="Times New Roman"/>
          <w:sz w:val="28"/>
          <w:szCs w:val="28"/>
        </w:rPr>
        <w:t>законодательством</w:t>
      </w:r>
      <w:r w:rsidRPr="00864DC0">
        <w:rPr>
          <w:rFonts w:ascii="Proxima Nova ExCn Rg" w:hAnsi="Proxima Nova ExCn Rg" w:cs="Times New Roman"/>
          <w:sz w:val="28"/>
          <w:szCs w:val="28"/>
        </w:rPr>
        <w:t xml:space="preserve"> и / или указами и распоряжениями Президента Российской Федерации и / или постановлениями и распоряжениями Правительства Российской Федерации; </w:t>
      </w:r>
      <w:r>
        <w:rPr>
          <w:rFonts w:ascii="Proxima Nova ExCn Rg" w:hAnsi="Proxima Nova ExCn Rg" w:cs="Times New Roman"/>
          <w:sz w:val="28"/>
          <w:szCs w:val="28"/>
        </w:rPr>
        <w:t>в соответствии с установленным порядком заключается договор на поставку продукции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p>
    <w:p w14:paraId="2AC657C7" w14:textId="77777777" w:rsidR="00864DC0" w:rsidRDefault="00864DC0" w:rsidP="00864DC0">
      <w:pPr>
        <w:pStyle w:val="a4"/>
        <w:spacing w:after="0" w:line="271" w:lineRule="auto"/>
        <w:ind w:left="0" w:firstLine="709"/>
        <w:jc w:val="both"/>
        <w:rPr>
          <w:rFonts w:ascii="Proxima Nova ExCn Rg" w:hAnsi="Proxima Nova ExCn Rg" w:cs="Times New Roman"/>
          <w:sz w:val="28"/>
          <w:szCs w:val="28"/>
        </w:rPr>
      </w:pPr>
    </w:p>
    <w:p w14:paraId="088E9932" w14:textId="61EF9E5B" w:rsidR="00EB345A" w:rsidRPr="00284C7E" w:rsidRDefault="00EB345A" w:rsidP="00D45D90">
      <w:pPr>
        <w:pStyle w:val="a4"/>
        <w:numPr>
          <w:ilvl w:val="0"/>
          <w:numId w:val="33"/>
        </w:numPr>
        <w:spacing w:after="0" w:line="271" w:lineRule="auto"/>
        <w:ind w:left="0" w:firstLine="709"/>
        <w:jc w:val="both"/>
        <w:rPr>
          <w:rFonts w:ascii="Proxima Nova ExCn Rg" w:hAnsi="Proxima Nova ExCn Rg" w:cs="Times New Roman"/>
          <w:sz w:val="28"/>
          <w:szCs w:val="28"/>
        </w:rPr>
      </w:pPr>
      <w:r w:rsidRPr="00284C7E">
        <w:rPr>
          <w:rFonts w:ascii="Proxima Nova ExCn Rg" w:hAnsi="Proxima Nova ExCn Rg" w:cs="Times New Roman"/>
          <w:sz w:val="28"/>
          <w:szCs w:val="28"/>
        </w:rPr>
        <w:t xml:space="preserve">подпункт (8) дополнить </w:t>
      </w:r>
      <w:r w:rsidR="00284C7E" w:rsidRPr="00284C7E">
        <w:rPr>
          <w:rFonts w:ascii="Proxima Nova ExCn Rg" w:hAnsi="Proxima Nova ExCn Rg" w:cs="Times New Roman"/>
          <w:sz w:val="28"/>
          <w:szCs w:val="28"/>
        </w:rPr>
        <w:t xml:space="preserve">словами </w:t>
      </w:r>
      <w:r w:rsidRPr="00284C7E">
        <w:rPr>
          <w:rFonts w:ascii="Proxima Nova ExCn Rg" w:hAnsi="Proxima Nova ExCn Rg" w:cs="Times New Roman"/>
          <w:sz w:val="28"/>
          <w:szCs w:val="28"/>
        </w:rPr>
        <w:t>«в случае принятия Правительст</w:t>
      </w:r>
      <w:r w:rsidR="009505EA" w:rsidRPr="00284C7E">
        <w:rPr>
          <w:rFonts w:ascii="Proxima Nova ExCn Rg" w:hAnsi="Proxima Nova ExCn Rg" w:cs="Times New Roman"/>
          <w:sz w:val="28"/>
          <w:szCs w:val="28"/>
        </w:rPr>
        <w:t>вом Российской Федерации решений</w:t>
      </w:r>
      <w:r w:rsidRPr="00284C7E">
        <w:rPr>
          <w:rFonts w:ascii="Proxima Nova ExCn Rg" w:hAnsi="Proxima Nova ExCn Rg" w:cs="Times New Roman"/>
          <w:sz w:val="28"/>
          <w:szCs w:val="28"/>
        </w:rPr>
        <w:t xml:space="preserve"> о введении специальных мер в с</w:t>
      </w:r>
      <w:r w:rsidR="009505EA" w:rsidRPr="00284C7E">
        <w:rPr>
          <w:rFonts w:ascii="Proxima Nova ExCn Rg" w:hAnsi="Proxima Nova ExCn Rg" w:cs="Times New Roman"/>
          <w:sz w:val="28"/>
          <w:szCs w:val="28"/>
        </w:rPr>
        <w:t>фере экономики, предусмотренных</w:t>
      </w:r>
      <w:r w:rsidRPr="00284C7E">
        <w:rPr>
          <w:rFonts w:ascii="Proxima Nova ExCn Rg" w:hAnsi="Proxima Nova ExCn Rg" w:cs="Times New Roman"/>
          <w:sz w:val="28"/>
          <w:szCs w:val="28"/>
        </w:rPr>
        <w:t xml:space="preserve"> пунктом 1 статьи 26</w:t>
      </w:r>
      <w:r w:rsidR="008C1A61" w:rsidRPr="00284C7E">
        <w:rPr>
          <w:rFonts w:ascii="Proxima Nova ExCn Rg" w:hAnsi="Proxima Nova ExCn Rg" w:cs="Times New Roman"/>
          <w:sz w:val="28"/>
          <w:szCs w:val="28"/>
        </w:rPr>
        <w:t>.</w:t>
      </w:r>
      <w:r w:rsidRPr="00284C7E">
        <w:rPr>
          <w:rFonts w:ascii="Proxima Nova ExCn Rg" w:hAnsi="Proxima Nova ExCn Rg" w:cs="Times New Roman"/>
          <w:sz w:val="28"/>
          <w:szCs w:val="28"/>
        </w:rPr>
        <w:t>1 Закона 61-ФЗ, осуществляется закупка продукции, необходимой для выполнения ГОЗ, а также для формирования запаса продукции, сырья, материалов, полуфабрикатов, комплектующих изделий, предусмотренного пунктами 3 – 3</w:t>
      </w:r>
      <w:r w:rsidR="00D31D00" w:rsidRPr="00284C7E">
        <w:rPr>
          <w:rFonts w:ascii="Proxima Nova ExCn Rg" w:hAnsi="Proxima Nova ExCn Rg" w:cs="Times New Roman"/>
          <w:sz w:val="28"/>
          <w:szCs w:val="28"/>
        </w:rPr>
        <w:t>.</w:t>
      </w:r>
      <w:r w:rsidRPr="00284C7E">
        <w:rPr>
          <w:rFonts w:ascii="Proxima Nova ExCn Rg" w:hAnsi="Proxima Nova ExCn Rg" w:cs="Times New Roman"/>
          <w:sz w:val="28"/>
          <w:szCs w:val="28"/>
        </w:rPr>
        <w:t>2 статьи 7</w:t>
      </w:r>
      <w:r w:rsidR="00D31D00" w:rsidRPr="00284C7E">
        <w:rPr>
          <w:rFonts w:ascii="Proxima Nova ExCn Rg" w:hAnsi="Proxima Nova ExCn Rg" w:cs="Times New Roman"/>
          <w:sz w:val="28"/>
          <w:szCs w:val="28"/>
        </w:rPr>
        <w:t>.</w:t>
      </w:r>
      <w:r w:rsidRPr="00284C7E">
        <w:rPr>
          <w:rFonts w:ascii="Proxima Nova ExCn Rg" w:hAnsi="Proxima Nova ExCn Rg" w:cs="Times New Roman"/>
          <w:sz w:val="28"/>
          <w:szCs w:val="28"/>
        </w:rPr>
        <w:t>1 Закона 275-ФЗ</w:t>
      </w:r>
      <w:r w:rsidR="00170E17" w:rsidRPr="00284C7E">
        <w:rPr>
          <w:rFonts w:ascii="Proxima Nova ExCn Rg" w:hAnsi="Proxima Nova ExCn Rg" w:cs="Times New Roman"/>
          <w:sz w:val="28"/>
          <w:szCs w:val="28"/>
        </w:rPr>
        <w:t>»</w:t>
      </w:r>
      <w:r w:rsidRPr="00284C7E">
        <w:rPr>
          <w:rFonts w:ascii="Proxima Nova ExCn Rg" w:hAnsi="Proxima Nova ExCn Rg" w:cs="Times New Roman"/>
          <w:sz w:val="28"/>
          <w:szCs w:val="28"/>
        </w:rPr>
        <w:t>;</w:t>
      </w:r>
    </w:p>
    <w:p w14:paraId="54B8FF7F" w14:textId="77777777" w:rsidR="00EB345A" w:rsidRDefault="00EB345A" w:rsidP="00864DC0">
      <w:pPr>
        <w:pStyle w:val="a4"/>
        <w:spacing w:after="0" w:line="271" w:lineRule="auto"/>
        <w:ind w:left="0" w:firstLine="709"/>
        <w:jc w:val="both"/>
        <w:rPr>
          <w:rFonts w:ascii="Proxima Nova ExCn Rg" w:hAnsi="Proxima Nova ExCn Rg" w:cs="Times New Roman"/>
          <w:sz w:val="28"/>
          <w:szCs w:val="28"/>
        </w:rPr>
      </w:pPr>
    </w:p>
    <w:p w14:paraId="1598CE7F" w14:textId="7BCD9517" w:rsidR="0040520F" w:rsidRPr="00303A95" w:rsidRDefault="009D1372" w:rsidP="00864DC0">
      <w:pPr>
        <w:pStyle w:val="a4"/>
        <w:numPr>
          <w:ilvl w:val="0"/>
          <w:numId w:val="33"/>
        </w:numPr>
        <w:spacing w:after="0" w:line="271" w:lineRule="auto"/>
        <w:ind w:left="0" w:firstLine="709"/>
        <w:jc w:val="both"/>
        <w:rPr>
          <w:rFonts w:ascii="Proxima Nova ExCn Rg" w:hAnsi="Proxima Nova ExCn Rg" w:cs="Times New Roman"/>
          <w:sz w:val="28"/>
          <w:szCs w:val="28"/>
        </w:rPr>
      </w:pPr>
      <w:r w:rsidRPr="00303A95">
        <w:rPr>
          <w:rFonts w:ascii="Proxima Nova ExCn Rg" w:hAnsi="Proxima Nova ExCn Rg" w:cs="Times New Roman"/>
          <w:sz w:val="28"/>
          <w:szCs w:val="28"/>
        </w:rPr>
        <w:t xml:space="preserve"> </w:t>
      </w:r>
      <w:r w:rsidR="0040520F" w:rsidRPr="00303A95">
        <w:rPr>
          <w:rFonts w:ascii="Proxima Nova ExCn Rg" w:hAnsi="Proxima Nova ExCn Rg" w:cs="Times New Roman"/>
          <w:sz w:val="28"/>
          <w:szCs w:val="28"/>
        </w:rPr>
        <w:t>подпункт (44) изложить в новой редакции:</w:t>
      </w:r>
    </w:p>
    <w:p w14:paraId="2236A6E5" w14:textId="77777777" w:rsidR="0040520F" w:rsidRPr="00CE0CDD" w:rsidRDefault="0040520F" w:rsidP="00864DC0">
      <w:pPr>
        <w:spacing w:after="0" w:line="271" w:lineRule="auto"/>
        <w:ind w:firstLine="709"/>
        <w:jc w:val="both"/>
        <w:rPr>
          <w:rFonts w:ascii="Proxima Nova ExCn Rg" w:hAnsi="Proxima Nova ExCn Rg" w:cs="Times New Roman"/>
          <w:sz w:val="28"/>
          <w:szCs w:val="28"/>
        </w:rPr>
      </w:pPr>
    </w:p>
    <w:p w14:paraId="383D6872" w14:textId="73C9D222" w:rsidR="0040520F" w:rsidRPr="00CE0CDD" w:rsidRDefault="0040520F" w:rsidP="00864DC0">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«(44)</w:t>
      </w:r>
      <w:r w:rsidR="00820595" w:rsidRPr="00820595">
        <w:rPr>
          <w:rFonts w:ascii="Proxima Nova ExCn Rg" w:hAnsi="Proxima Nova ExCn Rg" w:cs="Times New Roman"/>
          <w:sz w:val="28"/>
          <w:szCs w:val="28"/>
        </w:rPr>
        <w:t xml:space="preserve"> </w:t>
      </w:r>
      <w:r w:rsidR="00EB345A" w:rsidRPr="00EB345A">
        <w:rPr>
          <w:rFonts w:ascii="Proxima Nova ExCn Rg" w:hAnsi="Proxima Nova ExCn Rg" w:cs="Times New Roman"/>
          <w:sz w:val="28"/>
          <w:szCs w:val="28"/>
        </w:rPr>
        <w:t xml:space="preserve">в срок до 31.12.2023 осуществляется закупка оборудования, запасных частей, комплектующих изделий, материалов, строительно-монтажных работ в целях реализации АО «НПП «Исток» им. </w:t>
      </w:r>
      <w:proofErr w:type="spellStart"/>
      <w:r w:rsidR="00EB345A" w:rsidRPr="00EB345A">
        <w:rPr>
          <w:rFonts w:ascii="Proxima Nova ExCn Rg" w:hAnsi="Proxima Nova ExCn Rg" w:cs="Times New Roman"/>
          <w:sz w:val="28"/>
          <w:szCs w:val="28"/>
        </w:rPr>
        <w:t>А.И.Шокина</w:t>
      </w:r>
      <w:proofErr w:type="spellEnd"/>
      <w:r w:rsidR="00EB345A" w:rsidRPr="00EB345A">
        <w:rPr>
          <w:rFonts w:ascii="Proxima Nova ExCn Rg" w:hAnsi="Proxima Nova ExCn Rg" w:cs="Times New Roman"/>
          <w:sz w:val="28"/>
          <w:szCs w:val="28"/>
        </w:rPr>
        <w:t xml:space="preserve">» - резидентом особой экономической зоны технико-внедренческого типа «Исток» Московская область, </w:t>
      </w:r>
      <w:proofErr w:type="spellStart"/>
      <w:r w:rsidR="00EB345A" w:rsidRPr="00EB345A">
        <w:rPr>
          <w:rFonts w:ascii="Proxima Nova ExCn Rg" w:hAnsi="Proxima Nova ExCn Rg" w:cs="Times New Roman"/>
          <w:sz w:val="28"/>
          <w:szCs w:val="28"/>
        </w:rPr>
        <w:t>г.Фрязино</w:t>
      </w:r>
      <w:proofErr w:type="spellEnd"/>
      <w:r w:rsidR="00EB345A" w:rsidRPr="00EB345A">
        <w:rPr>
          <w:rFonts w:ascii="Proxima Nova ExCn Rg" w:hAnsi="Proxima Nova ExCn Rg" w:cs="Times New Roman"/>
          <w:sz w:val="28"/>
          <w:szCs w:val="28"/>
        </w:rPr>
        <w:t xml:space="preserve"> производственных планов, инвестиционных проектов, государственных программ</w:t>
      </w:r>
      <w:r w:rsidRPr="00CE0CDD">
        <w:rPr>
          <w:rFonts w:ascii="Proxima Nova ExCn Rg" w:hAnsi="Proxima Nova ExCn Rg" w:cs="Times New Roman"/>
          <w:sz w:val="28"/>
          <w:szCs w:val="28"/>
        </w:rPr>
        <w:t>;</w:t>
      </w:r>
      <w:r w:rsidR="00D9053C">
        <w:rPr>
          <w:rFonts w:ascii="Proxima Nova ExCn Rg" w:hAnsi="Proxima Nova ExCn Rg" w:cs="Times New Roman"/>
          <w:sz w:val="28"/>
          <w:szCs w:val="28"/>
        </w:rPr>
        <w:t>»;</w:t>
      </w:r>
    </w:p>
    <w:p w14:paraId="59697EC5" w14:textId="77777777" w:rsidR="0040520F" w:rsidRPr="00CE0CDD" w:rsidRDefault="0040520F" w:rsidP="00DB35AF">
      <w:pPr>
        <w:spacing w:after="0" w:line="271" w:lineRule="auto"/>
        <w:jc w:val="both"/>
        <w:rPr>
          <w:rFonts w:ascii="Proxima Nova ExCn Rg" w:hAnsi="Proxima Nova ExCn Rg" w:cs="Times New Roman"/>
          <w:sz w:val="28"/>
          <w:szCs w:val="28"/>
        </w:rPr>
      </w:pPr>
    </w:p>
    <w:p w14:paraId="044D9CB0" w14:textId="0C5D074D" w:rsidR="00366102" w:rsidRPr="00CE0CDD" w:rsidRDefault="00366102">
      <w:pPr>
        <w:pStyle w:val="a4"/>
        <w:numPr>
          <w:ilvl w:val="0"/>
          <w:numId w:val="3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w:t>
      </w:r>
      <w:r w:rsidR="001364C9">
        <w:rPr>
          <w:rFonts w:ascii="Proxima Nova ExCn Rg" w:hAnsi="Proxima Nova ExCn Rg" w:cs="Times New Roman"/>
          <w:sz w:val="28"/>
          <w:szCs w:val="28"/>
        </w:rPr>
        <w:t xml:space="preserve"> (</w:t>
      </w:r>
      <w:r w:rsidR="001364C9" w:rsidRPr="001364C9">
        <w:rPr>
          <w:rFonts w:ascii="Proxima Nova ExCn Rg" w:hAnsi="Proxima Nova ExCn Rg" w:cs="Times New Roman"/>
          <w:sz w:val="28"/>
          <w:szCs w:val="28"/>
        </w:rPr>
        <w:t>55</w:t>
      </w:r>
      <w:r w:rsidRPr="00CE0CDD">
        <w:rPr>
          <w:rFonts w:ascii="Proxima Nova ExCn Rg" w:hAnsi="Proxima Nova ExCn Rg" w:cs="Times New Roman"/>
          <w:sz w:val="28"/>
          <w:szCs w:val="28"/>
        </w:rPr>
        <w:t xml:space="preserve">) </w:t>
      </w:r>
      <w:r w:rsidR="001364C9">
        <w:rPr>
          <w:rFonts w:ascii="Proxima Nova ExCn Rg" w:hAnsi="Proxima Nova ExCn Rg" w:cs="Times New Roman"/>
          <w:sz w:val="28"/>
          <w:szCs w:val="28"/>
        </w:rPr>
        <w:t>изложить в новой редакции</w:t>
      </w:r>
      <w:r w:rsidRPr="00CE0CDD">
        <w:rPr>
          <w:rFonts w:ascii="Proxima Nova ExCn Rg" w:hAnsi="Proxima Nova ExCn Rg" w:cs="Times New Roman"/>
          <w:sz w:val="28"/>
          <w:szCs w:val="28"/>
        </w:rPr>
        <w:t>:</w:t>
      </w:r>
    </w:p>
    <w:p w14:paraId="7E60574D" w14:textId="77777777" w:rsidR="00366102" w:rsidRPr="00CE0CDD" w:rsidRDefault="00366102">
      <w:pPr>
        <w:pStyle w:val="a4"/>
        <w:spacing w:after="0" w:line="271" w:lineRule="auto"/>
        <w:ind w:left="709"/>
        <w:jc w:val="both"/>
        <w:rPr>
          <w:rFonts w:ascii="Proxima Nova ExCn Rg" w:hAnsi="Proxima Nova ExCn Rg" w:cs="Times New Roman"/>
          <w:sz w:val="28"/>
          <w:szCs w:val="28"/>
        </w:rPr>
      </w:pPr>
    </w:p>
    <w:p w14:paraId="5102143E" w14:textId="34F30550" w:rsidR="00366102" w:rsidRPr="009505EA" w:rsidRDefault="001364C9" w:rsidP="009505EA">
      <w:pPr>
        <w:pStyle w:val="a4"/>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1364C9">
        <w:rPr>
          <w:rFonts w:ascii="Proxima Nova ExCn Rg" w:hAnsi="Proxima Nova ExCn Rg" w:cs="Times New Roman"/>
          <w:sz w:val="28"/>
          <w:szCs w:val="28"/>
        </w:rPr>
        <w:t>55</w:t>
      </w:r>
      <w:r w:rsidR="00D31D00">
        <w:rPr>
          <w:rFonts w:ascii="Proxima Nova ExCn Rg" w:hAnsi="Proxima Nova ExCn Rg" w:cs="Times New Roman"/>
          <w:sz w:val="28"/>
          <w:szCs w:val="28"/>
        </w:rPr>
        <w:t xml:space="preserve">) </w:t>
      </w:r>
      <w:r w:rsidRPr="001364C9">
        <w:rPr>
          <w:rFonts w:ascii="Proxima Nova ExCn Rg" w:hAnsi="Proxima Nova ExCn Rg" w:cs="Times New Roman"/>
          <w:sz w:val="28"/>
          <w:szCs w:val="28"/>
        </w:rPr>
        <w:t>заключается договор на поставку продукции, необходимой для выполнения ГОЗ</w:t>
      </w:r>
      <w:r>
        <w:rPr>
          <w:rFonts w:ascii="Proxima Nova ExCn Rg" w:hAnsi="Proxima Nova ExCn Rg" w:cs="Times New Roman"/>
          <w:sz w:val="28"/>
          <w:szCs w:val="28"/>
        </w:rPr>
        <w:t>;</w:t>
      </w:r>
      <w:r w:rsidR="00366102" w:rsidRPr="009505EA">
        <w:rPr>
          <w:rFonts w:ascii="Proxima Nova ExCn Rg" w:hAnsi="Proxima Nova ExCn Rg" w:cs="Times New Roman"/>
          <w:sz w:val="28"/>
          <w:szCs w:val="28"/>
        </w:rPr>
        <w:t>»;</w:t>
      </w:r>
    </w:p>
    <w:p w14:paraId="645D444B" w14:textId="77777777" w:rsidR="00407D80" w:rsidRPr="00CE0CDD" w:rsidRDefault="00407D80">
      <w:pPr>
        <w:spacing w:after="0" w:line="271" w:lineRule="auto"/>
        <w:ind w:firstLine="709"/>
        <w:jc w:val="both"/>
        <w:rPr>
          <w:rFonts w:ascii="Proxima Nova ExCn Rg" w:hAnsi="Proxima Nova ExCn Rg" w:cs="Times New Roman"/>
          <w:sz w:val="28"/>
          <w:szCs w:val="28"/>
        </w:rPr>
      </w:pPr>
    </w:p>
    <w:p w14:paraId="4AEC4AC3" w14:textId="2D2ED488" w:rsidR="00445F28" w:rsidRPr="00CE0CDD" w:rsidRDefault="00445F28">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6.6.17 изложить в новой редакции</w:t>
      </w:r>
      <w:r w:rsidR="00243FB6" w:rsidRPr="00CE0CDD">
        <w:rPr>
          <w:rFonts w:ascii="Proxima Nova ExCn Rg" w:hAnsi="Proxima Nova ExCn Rg" w:cs="Times New Roman"/>
          <w:sz w:val="28"/>
          <w:szCs w:val="28"/>
        </w:rPr>
        <w:t xml:space="preserve"> с соответствующим изменением нумерации</w:t>
      </w:r>
      <w:r w:rsidRPr="00CE0CDD">
        <w:rPr>
          <w:rFonts w:ascii="Proxima Nova ExCn Rg" w:hAnsi="Proxima Nova ExCn Rg" w:cs="Times New Roman"/>
          <w:sz w:val="28"/>
          <w:szCs w:val="28"/>
        </w:rPr>
        <w:t>:</w:t>
      </w:r>
    </w:p>
    <w:p w14:paraId="583A523F" w14:textId="28766F9C" w:rsidR="00445F28" w:rsidRPr="00CE0CDD" w:rsidRDefault="00445F28" w:rsidP="00DB35AF">
      <w:pPr>
        <w:pStyle w:val="a4"/>
        <w:spacing w:after="0"/>
        <w:ind w:left="0" w:firstLine="709"/>
        <w:jc w:val="both"/>
        <w:rPr>
          <w:rFonts w:ascii="Proxima Nova ExCn Rg" w:hAnsi="Proxima Nova ExCn Rg" w:cs="Times New Roman"/>
          <w:sz w:val="28"/>
          <w:szCs w:val="28"/>
        </w:rPr>
      </w:pPr>
    </w:p>
    <w:p w14:paraId="6BCC7DC4" w14:textId="2ACC43EC" w:rsidR="00445F28" w:rsidRPr="00CE0CDD" w:rsidRDefault="00445F28" w:rsidP="00710D6D">
      <w:pPr>
        <w:spacing w:after="0"/>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«6.6.17 Под ценовым запросом на ЭТП понимается неконкурентный способ закупки, при проведении которого заказчик применяет механизмы состязательности между участниками рынка с использованием программно-аппаратных средств ЭТП без размещения информации в ЕИС </w:t>
      </w:r>
      <w:r w:rsidR="00F96333" w:rsidRPr="00CE0CDD">
        <w:rPr>
          <w:rFonts w:ascii="Proxima Nova ExCn Rg" w:hAnsi="Proxima Nova ExCn Rg" w:cs="Times New Roman"/>
          <w:sz w:val="28"/>
          <w:szCs w:val="28"/>
        </w:rPr>
        <w:t xml:space="preserve">и в иных открытых источниках </w:t>
      </w:r>
      <w:r w:rsidRPr="00CE0CDD">
        <w:rPr>
          <w:rFonts w:ascii="Proxima Nova ExCn Rg" w:hAnsi="Proxima Nova ExCn Rg" w:cs="Times New Roman"/>
          <w:sz w:val="28"/>
          <w:szCs w:val="28"/>
        </w:rPr>
        <w:t>и победителем которого признается участник закупки, предложивший продукцию, соответствующую требованиям заказчика, по минимальной цене; по результатам ценового запроса на ЭТП</w:t>
      </w:r>
      <w:r w:rsidR="00323362">
        <w:rPr>
          <w:rFonts w:ascii="Proxima Nova ExCn Rg" w:hAnsi="Proxima Nova ExCn Rg" w:cs="Times New Roman"/>
          <w:sz w:val="28"/>
          <w:szCs w:val="28"/>
        </w:rPr>
        <w:t>,</w:t>
      </w:r>
      <w:r w:rsidR="00323362" w:rsidRPr="00323362">
        <w:t xml:space="preserve"> </w:t>
      </w:r>
      <w:r w:rsidR="00323362" w:rsidRPr="00323362">
        <w:rPr>
          <w:rFonts w:ascii="Proxima Nova ExCn Rg" w:hAnsi="Proxima Nova ExCn Rg" w:cs="Times New Roman"/>
          <w:sz w:val="28"/>
          <w:szCs w:val="28"/>
        </w:rPr>
        <w:t>проводимого заказчиком I группы,</w:t>
      </w:r>
      <w:r w:rsidRPr="00CE0CDD">
        <w:rPr>
          <w:rFonts w:ascii="Proxima Nova ExCn Rg" w:hAnsi="Proxima Nova ExCn Rg" w:cs="Times New Roman"/>
          <w:sz w:val="28"/>
          <w:szCs w:val="28"/>
        </w:rPr>
        <w:t xml:space="preserve"> у сторон возникает обязанность по заключению договора.»;</w:t>
      </w:r>
    </w:p>
    <w:p w14:paraId="2C6889FF" w14:textId="77777777" w:rsidR="00F96333" w:rsidRPr="00CE0CDD" w:rsidRDefault="00F96333" w:rsidP="00710D6D">
      <w:pPr>
        <w:spacing w:after="0"/>
        <w:ind w:firstLine="709"/>
        <w:jc w:val="both"/>
        <w:rPr>
          <w:rFonts w:ascii="Proxima Nova ExCn Rg" w:hAnsi="Proxima Nova ExCn Rg" w:cs="Times New Roman"/>
          <w:sz w:val="28"/>
          <w:szCs w:val="28"/>
        </w:rPr>
      </w:pPr>
    </w:p>
    <w:p w14:paraId="4273401C" w14:textId="77777777" w:rsidR="00D126C6" w:rsidRDefault="00F96333" w:rsidP="00710D6D">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w:t>
      </w:r>
      <w:r w:rsidR="00D126C6">
        <w:rPr>
          <w:rFonts w:ascii="Proxima Nova ExCn Rg" w:hAnsi="Proxima Nova ExCn Rg" w:cs="Times New Roman"/>
          <w:sz w:val="28"/>
          <w:szCs w:val="28"/>
        </w:rPr>
        <w:t>пункте 6.7.5:</w:t>
      </w:r>
    </w:p>
    <w:p w14:paraId="6F94C5CA" w14:textId="77777777" w:rsidR="00D126C6" w:rsidRDefault="00D126C6" w:rsidP="00D126C6">
      <w:pPr>
        <w:pStyle w:val="a4"/>
        <w:spacing w:after="0" w:line="271" w:lineRule="auto"/>
        <w:ind w:left="709"/>
        <w:jc w:val="both"/>
        <w:rPr>
          <w:rFonts w:ascii="Proxima Nova ExCn Rg" w:hAnsi="Proxima Nova ExCn Rg" w:cs="Times New Roman"/>
          <w:sz w:val="28"/>
          <w:szCs w:val="28"/>
        </w:rPr>
      </w:pPr>
    </w:p>
    <w:p w14:paraId="7455FF0C" w14:textId="150BD305" w:rsidR="00710D6D" w:rsidRDefault="00D126C6" w:rsidP="00D126C6">
      <w:pPr>
        <w:pStyle w:val="a4"/>
        <w:numPr>
          <w:ilvl w:val="0"/>
          <w:numId w:val="50"/>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Pr="005D6884">
        <w:rPr>
          <w:rFonts w:ascii="Proxima Nova ExCn Rg" w:hAnsi="Proxima Nova ExCn Rg" w:cs="Times New Roman"/>
          <w:sz w:val="28"/>
          <w:szCs w:val="28"/>
        </w:rPr>
        <w:t xml:space="preserve"> </w:t>
      </w:r>
      <w:r>
        <w:rPr>
          <w:rFonts w:ascii="Proxima Nova ExCn Rg" w:hAnsi="Proxima Nova ExCn Rg" w:cs="Times New Roman"/>
          <w:sz w:val="28"/>
          <w:szCs w:val="28"/>
        </w:rPr>
        <w:t>подпункте</w:t>
      </w:r>
      <w:r w:rsidR="005D6884">
        <w:rPr>
          <w:rFonts w:ascii="Proxima Nova ExCn Rg" w:hAnsi="Proxima Nova ExCn Rg" w:cs="Times New Roman"/>
          <w:sz w:val="28"/>
          <w:szCs w:val="28"/>
        </w:rPr>
        <w:t xml:space="preserve"> (1) </w:t>
      </w:r>
      <w:r w:rsidR="005D6884" w:rsidRPr="00CE0CDD">
        <w:rPr>
          <w:rFonts w:ascii="Proxima Nova ExCn Rg" w:hAnsi="Proxima Nova ExCn Rg" w:cs="Times New Roman"/>
          <w:sz w:val="28"/>
          <w:szCs w:val="28"/>
        </w:rPr>
        <w:t>слова «(начиная с 01.04.2021)» исключить</w:t>
      </w:r>
      <w:r w:rsidR="005D6884">
        <w:rPr>
          <w:rFonts w:ascii="Proxima Nova ExCn Rg" w:hAnsi="Proxima Nova ExCn Rg" w:cs="Times New Roman"/>
          <w:sz w:val="28"/>
          <w:szCs w:val="28"/>
        </w:rPr>
        <w:t>;</w:t>
      </w:r>
    </w:p>
    <w:p w14:paraId="3974C1AE" w14:textId="77777777" w:rsidR="00D126C6" w:rsidRDefault="00D126C6" w:rsidP="00D126C6">
      <w:pPr>
        <w:pStyle w:val="a4"/>
        <w:spacing w:after="0" w:line="271" w:lineRule="auto"/>
        <w:ind w:left="0" w:firstLine="709"/>
        <w:jc w:val="both"/>
        <w:rPr>
          <w:rFonts w:ascii="Proxima Nova ExCn Rg" w:hAnsi="Proxima Nova ExCn Rg" w:cs="Times New Roman"/>
          <w:sz w:val="28"/>
          <w:szCs w:val="28"/>
        </w:rPr>
      </w:pPr>
    </w:p>
    <w:p w14:paraId="5D32DE92" w14:textId="606075D1" w:rsidR="00D126C6" w:rsidRDefault="00D126C6" w:rsidP="00D126C6">
      <w:pPr>
        <w:pStyle w:val="a4"/>
        <w:numPr>
          <w:ilvl w:val="0"/>
          <w:numId w:val="50"/>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Pr="005D6884">
        <w:rPr>
          <w:rFonts w:ascii="Proxima Nova ExCn Rg" w:hAnsi="Proxima Nova ExCn Rg" w:cs="Times New Roman"/>
          <w:sz w:val="28"/>
          <w:szCs w:val="28"/>
        </w:rPr>
        <w:t xml:space="preserve"> </w:t>
      </w:r>
      <w:r>
        <w:rPr>
          <w:rFonts w:ascii="Proxima Nova ExCn Rg" w:hAnsi="Proxima Nova ExCn Rg" w:cs="Times New Roman"/>
          <w:sz w:val="28"/>
          <w:szCs w:val="28"/>
        </w:rPr>
        <w:t xml:space="preserve">подпункте (2) </w:t>
      </w:r>
      <w:r w:rsidRPr="00CE0CDD">
        <w:rPr>
          <w:rFonts w:ascii="Proxima Nova ExCn Rg" w:hAnsi="Proxima Nova ExCn Rg" w:cs="Times New Roman"/>
          <w:sz w:val="28"/>
          <w:szCs w:val="28"/>
        </w:rPr>
        <w:t>слова «(начиная с 01.0</w:t>
      </w:r>
      <w:r>
        <w:rPr>
          <w:rFonts w:ascii="Proxima Nova ExCn Rg" w:hAnsi="Proxima Nova ExCn Rg" w:cs="Times New Roman"/>
          <w:sz w:val="28"/>
          <w:szCs w:val="28"/>
        </w:rPr>
        <w:t>7</w:t>
      </w:r>
      <w:r w:rsidRPr="00CE0CDD">
        <w:rPr>
          <w:rFonts w:ascii="Proxima Nova ExCn Rg" w:hAnsi="Proxima Nova ExCn Rg" w:cs="Times New Roman"/>
          <w:sz w:val="28"/>
          <w:szCs w:val="28"/>
        </w:rPr>
        <w:t>.2021)» исключить</w:t>
      </w:r>
      <w:r>
        <w:rPr>
          <w:rFonts w:ascii="Proxima Nova ExCn Rg" w:hAnsi="Proxima Nova ExCn Rg" w:cs="Times New Roman"/>
          <w:sz w:val="28"/>
          <w:szCs w:val="28"/>
        </w:rPr>
        <w:t>;</w:t>
      </w:r>
    </w:p>
    <w:p w14:paraId="3417A127" w14:textId="77777777" w:rsidR="00710D6D" w:rsidRDefault="00710D6D" w:rsidP="00710D6D">
      <w:pPr>
        <w:pStyle w:val="a4"/>
        <w:spacing w:after="0" w:line="271" w:lineRule="auto"/>
        <w:ind w:left="0" w:firstLine="709"/>
        <w:jc w:val="both"/>
        <w:rPr>
          <w:rFonts w:ascii="Proxima Nova ExCn Rg" w:hAnsi="Proxima Nova ExCn Rg" w:cs="Times New Roman"/>
          <w:sz w:val="28"/>
          <w:szCs w:val="28"/>
        </w:rPr>
      </w:pPr>
    </w:p>
    <w:p w14:paraId="2A9705F2" w14:textId="01C088C4" w:rsidR="00914367" w:rsidRPr="00001D35" w:rsidRDefault="00001D35" w:rsidP="00FE2F1A">
      <w:pPr>
        <w:pStyle w:val="a4"/>
        <w:numPr>
          <w:ilvl w:val="0"/>
          <w:numId w:val="3"/>
        </w:numPr>
        <w:spacing w:after="0" w:line="271" w:lineRule="auto"/>
        <w:ind w:left="0" w:firstLine="709"/>
        <w:jc w:val="both"/>
        <w:rPr>
          <w:rFonts w:ascii="Proxima Nova ExCn Rg" w:hAnsi="Proxima Nova ExCn Rg" w:cs="Times New Roman"/>
          <w:sz w:val="28"/>
          <w:szCs w:val="28"/>
        </w:rPr>
      </w:pPr>
      <w:r w:rsidRPr="00001D35">
        <w:rPr>
          <w:rFonts w:ascii="Proxima Nova ExCn Rg" w:hAnsi="Proxima Nova ExCn Rg" w:cs="Times New Roman"/>
          <w:sz w:val="28"/>
          <w:szCs w:val="28"/>
        </w:rPr>
        <w:t>В пунктах</w:t>
      </w:r>
      <w:r w:rsidR="00F96333" w:rsidRPr="00001D35">
        <w:rPr>
          <w:rFonts w:ascii="Proxima Nova ExCn Rg" w:hAnsi="Proxima Nova ExCn Rg" w:cs="Times New Roman"/>
          <w:sz w:val="28"/>
          <w:szCs w:val="28"/>
        </w:rPr>
        <w:t xml:space="preserve"> 6.7.6</w:t>
      </w:r>
      <w:r w:rsidRPr="00001D35">
        <w:rPr>
          <w:rFonts w:ascii="Proxima Nova ExCn Rg" w:hAnsi="Proxima Nova ExCn Rg" w:cs="Times New Roman"/>
          <w:sz w:val="28"/>
          <w:szCs w:val="28"/>
        </w:rPr>
        <w:t xml:space="preserve">, 6.7.7 слова «Начиная с 01.07.2021 поставщик» заменить словом «Поставщик», цифры «6.7.24» заменить </w:t>
      </w:r>
      <w:r w:rsidR="007A0C80">
        <w:rPr>
          <w:rFonts w:ascii="Proxima Nova ExCn Rg" w:hAnsi="Proxima Nova ExCn Rg" w:cs="Times New Roman"/>
          <w:sz w:val="28"/>
          <w:szCs w:val="28"/>
        </w:rPr>
        <w:t xml:space="preserve">цифрами </w:t>
      </w:r>
      <w:r w:rsidRPr="00001D35">
        <w:rPr>
          <w:rFonts w:ascii="Proxima Nova ExCn Rg" w:hAnsi="Proxima Nova ExCn Rg" w:cs="Times New Roman"/>
          <w:sz w:val="28"/>
          <w:szCs w:val="28"/>
        </w:rPr>
        <w:t>«6.7.24(1)»;</w:t>
      </w:r>
    </w:p>
    <w:p w14:paraId="56C64C04" w14:textId="7DE20DFA" w:rsidR="00F96333" w:rsidRPr="00CE0CDD" w:rsidRDefault="00F96333" w:rsidP="00001D35">
      <w:pPr>
        <w:pStyle w:val="a4"/>
        <w:spacing w:after="0" w:line="271" w:lineRule="auto"/>
        <w:ind w:left="709"/>
        <w:jc w:val="both"/>
        <w:rPr>
          <w:rFonts w:ascii="Proxima Nova ExCn Rg" w:hAnsi="Proxima Nova ExCn Rg" w:cs="Times New Roman"/>
          <w:sz w:val="28"/>
          <w:szCs w:val="28"/>
        </w:rPr>
      </w:pPr>
    </w:p>
    <w:p w14:paraId="43920991" w14:textId="1DBCAD1B" w:rsidR="006015AA" w:rsidRPr="00CE0CDD" w:rsidRDefault="006015A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6.7.22 после слов «состязательных переговоров» дополнить словами «,</w:t>
      </w:r>
      <w:r w:rsidR="00ED0F33"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ценового запроса на ЭТП»;</w:t>
      </w:r>
    </w:p>
    <w:p w14:paraId="28D0BBCE" w14:textId="77777777" w:rsidR="00445F28" w:rsidRPr="00CE0CDD" w:rsidRDefault="00445F28">
      <w:pPr>
        <w:pStyle w:val="a4"/>
        <w:spacing w:after="0" w:line="271" w:lineRule="auto"/>
        <w:ind w:left="0" w:firstLine="709"/>
        <w:jc w:val="both"/>
        <w:rPr>
          <w:rFonts w:ascii="Proxima Nova ExCn Rg" w:hAnsi="Proxima Nova ExCn Rg" w:cs="Times New Roman"/>
          <w:sz w:val="28"/>
          <w:szCs w:val="28"/>
        </w:rPr>
      </w:pPr>
    </w:p>
    <w:p w14:paraId="2A7053AC" w14:textId="30DE1D26" w:rsidR="00E3753D" w:rsidRDefault="00E3753D">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 пункта 6.7.23 после цифр «</w:t>
      </w:r>
      <w:r w:rsidR="00980904">
        <w:rPr>
          <w:rFonts w:ascii="Proxima Nova ExCn Rg" w:hAnsi="Proxima Nova ExCn Rg" w:cs="Times New Roman"/>
          <w:sz w:val="28"/>
          <w:szCs w:val="28"/>
        </w:rPr>
        <w:t>6.6.2(54)</w:t>
      </w:r>
      <w:r>
        <w:rPr>
          <w:rFonts w:ascii="Proxima Nova ExCn Rg" w:hAnsi="Proxima Nova ExCn Rg" w:cs="Times New Roman"/>
          <w:sz w:val="28"/>
          <w:szCs w:val="28"/>
        </w:rPr>
        <w:t>» дополнить цифрами «</w:t>
      </w:r>
      <w:r w:rsidR="001A2785">
        <w:rPr>
          <w:rFonts w:ascii="Proxima Nova ExCn Rg" w:hAnsi="Proxima Nova ExCn Rg" w:cs="Times New Roman"/>
          <w:sz w:val="28"/>
          <w:szCs w:val="28"/>
        </w:rPr>
        <w:t>, 6.6.2(55</w:t>
      </w:r>
      <w:r w:rsidR="00980904">
        <w:rPr>
          <w:rFonts w:ascii="Proxima Nova ExCn Rg" w:hAnsi="Proxima Nova ExCn Rg" w:cs="Times New Roman"/>
          <w:sz w:val="28"/>
          <w:szCs w:val="28"/>
        </w:rPr>
        <w:t>)</w:t>
      </w:r>
      <w:r>
        <w:rPr>
          <w:rFonts w:ascii="Proxima Nova ExCn Rg" w:hAnsi="Proxima Nova ExCn Rg" w:cs="Times New Roman"/>
          <w:sz w:val="28"/>
          <w:szCs w:val="28"/>
        </w:rPr>
        <w:t>»;</w:t>
      </w:r>
    </w:p>
    <w:p w14:paraId="296FC13C" w14:textId="77777777" w:rsidR="00E3753D" w:rsidRDefault="00E3753D" w:rsidP="00E3753D">
      <w:pPr>
        <w:pStyle w:val="a4"/>
        <w:spacing w:after="0" w:line="271" w:lineRule="auto"/>
        <w:ind w:left="709"/>
        <w:jc w:val="both"/>
        <w:rPr>
          <w:rFonts w:ascii="Proxima Nova ExCn Rg" w:hAnsi="Proxima Nova ExCn Rg" w:cs="Times New Roman"/>
          <w:sz w:val="28"/>
          <w:szCs w:val="28"/>
        </w:rPr>
      </w:pPr>
    </w:p>
    <w:p w14:paraId="093953E4" w14:textId="69F14FD7" w:rsidR="006015AA" w:rsidRPr="00CE0CDD" w:rsidRDefault="006015A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8.3.1 изложить в новой редакции:</w:t>
      </w:r>
    </w:p>
    <w:p w14:paraId="6990E90F" w14:textId="77777777" w:rsidR="006015AA" w:rsidRPr="00CE0CDD" w:rsidRDefault="006015AA" w:rsidP="00DB35AF">
      <w:pPr>
        <w:pStyle w:val="a4"/>
        <w:spacing w:after="0"/>
        <w:ind w:left="0" w:firstLine="709"/>
        <w:rPr>
          <w:rFonts w:ascii="Proxima Nova ExCn Rg" w:hAnsi="Proxima Nova ExCn Rg" w:cs="Times New Roman"/>
          <w:sz w:val="28"/>
          <w:szCs w:val="28"/>
        </w:rPr>
      </w:pPr>
    </w:p>
    <w:p w14:paraId="7B2C34C4" w14:textId="2AA9936D"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«8.3.1</w:t>
      </w:r>
      <w:r w:rsidRPr="00CE0CDD">
        <w:rPr>
          <w:rFonts w:ascii="Proxima Nova ExCn Rg" w:hAnsi="Proxima Nova ExCn Rg" w:cs="Times New Roman"/>
          <w:sz w:val="28"/>
          <w:szCs w:val="28"/>
        </w:rPr>
        <w:tab/>
        <w:t xml:space="preserve">Конкурентный способ закупки, состязательные переговоры, ценовой запрос на ЭТП могут проводиться с одним или несколькими лотами. </w:t>
      </w:r>
      <w:proofErr w:type="spellStart"/>
      <w:r w:rsidRPr="00CE0CDD">
        <w:rPr>
          <w:rFonts w:ascii="Proxima Nova ExCn Rg" w:hAnsi="Proxima Nova ExCn Rg" w:cs="Times New Roman"/>
          <w:sz w:val="28"/>
          <w:szCs w:val="28"/>
        </w:rPr>
        <w:t>Многолотовая</w:t>
      </w:r>
      <w:proofErr w:type="spellEnd"/>
      <w:r w:rsidRPr="00CE0CDD">
        <w:rPr>
          <w:rFonts w:ascii="Proxima Nova ExCn Rg" w:hAnsi="Proxima Nova ExCn Rg" w:cs="Times New Roman"/>
          <w:sz w:val="28"/>
          <w:szCs w:val="28"/>
        </w:rPr>
        <w:t xml:space="preserve"> закупка может быть применена заказчиком I или II группы как в закупках, проводимых на общих основаниях, так и в закупках, участниками которой могут быть только субъекты МСП.»;</w:t>
      </w:r>
    </w:p>
    <w:p w14:paraId="7753F5F1" w14:textId="77777777" w:rsidR="006015AA" w:rsidRPr="00CE0CDD" w:rsidRDefault="006015AA" w:rsidP="00DB35AF">
      <w:pPr>
        <w:pStyle w:val="a4"/>
        <w:spacing w:after="0"/>
        <w:ind w:left="0" w:firstLine="709"/>
        <w:rPr>
          <w:rFonts w:ascii="Proxima Nova ExCn Rg" w:hAnsi="Proxima Nova ExCn Rg" w:cs="Times New Roman"/>
          <w:sz w:val="28"/>
          <w:szCs w:val="28"/>
        </w:rPr>
      </w:pPr>
    </w:p>
    <w:p w14:paraId="50753CB7" w14:textId="6A49AA91" w:rsidR="00A15995" w:rsidRPr="00CE0CDD" w:rsidRDefault="00A15995">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8.4.1 слова «,</w:t>
      </w:r>
      <w:r w:rsidR="003E28B2"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наименования мест происхождения продукции» исключить;</w:t>
      </w:r>
    </w:p>
    <w:p w14:paraId="143FD6FB" w14:textId="77777777" w:rsidR="00A15995" w:rsidRPr="00CE0CDD" w:rsidRDefault="00A15995" w:rsidP="00DB35AF">
      <w:pPr>
        <w:pStyle w:val="a4"/>
        <w:spacing w:after="0" w:line="271" w:lineRule="auto"/>
        <w:ind w:left="709"/>
        <w:jc w:val="both"/>
        <w:rPr>
          <w:rFonts w:ascii="Proxima Nova ExCn Rg" w:hAnsi="Proxima Nova ExCn Rg" w:cs="Times New Roman"/>
          <w:sz w:val="28"/>
          <w:szCs w:val="28"/>
        </w:rPr>
      </w:pPr>
    </w:p>
    <w:p w14:paraId="33751AD6" w14:textId="7547D0A2" w:rsidR="0011574B" w:rsidRPr="00CE0CDD" w:rsidRDefault="0011574B">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пункта 8.5.4 после слов «запрос цен» дополнить словами «, ценово</w:t>
      </w:r>
      <w:r w:rsidR="003B6953">
        <w:rPr>
          <w:rFonts w:ascii="Proxima Nova ExCn Rg" w:hAnsi="Proxima Nova ExCn Rg" w:cs="Times New Roman"/>
          <w:sz w:val="28"/>
          <w:szCs w:val="28"/>
        </w:rPr>
        <w:t>й</w:t>
      </w:r>
      <w:r w:rsidRPr="00CE0CDD">
        <w:rPr>
          <w:rFonts w:ascii="Proxima Nova ExCn Rg" w:hAnsi="Proxima Nova ExCn Rg" w:cs="Times New Roman"/>
          <w:sz w:val="28"/>
          <w:szCs w:val="28"/>
        </w:rPr>
        <w:t xml:space="preserve"> запрос на ЭТП»;</w:t>
      </w:r>
    </w:p>
    <w:p w14:paraId="53664CD4" w14:textId="77777777" w:rsidR="0011574B" w:rsidRPr="00CE0CDD" w:rsidRDefault="0011574B" w:rsidP="00DB35AF">
      <w:pPr>
        <w:pStyle w:val="a4"/>
        <w:spacing w:after="0" w:line="271" w:lineRule="auto"/>
        <w:ind w:left="709"/>
        <w:jc w:val="both"/>
        <w:rPr>
          <w:rFonts w:ascii="Proxima Nova ExCn Rg" w:hAnsi="Proxima Nova ExCn Rg" w:cs="Times New Roman"/>
          <w:sz w:val="28"/>
          <w:szCs w:val="28"/>
        </w:rPr>
      </w:pPr>
    </w:p>
    <w:p w14:paraId="1BFDFCD5" w14:textId="1BB56094" w:rsidR="00445F28" w:rsidRPr="00CE0CDD" w:rsidRDefault="00445F28">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9.1.9 изложить в новой редакции:</w:t>
      </w:r>
    </w:p>
    <w:p w14:paraId="79D92D8D" w14:textId="75C45262" w:rsidR="00445F28" w:rsidRPr="00CE0CDD" w:rsidRDefault="00445F28">
      <w:pPr>
        <w:pStyle w:val="a4"/>
        <w:spacing w:after="0" w:line="271" w:lineRule="auto"/>
        <w:ind w:left="709"/>
        <w:jc w:val="both"/>
        <w:rPr>
          <w:rFonts w:ascii="Proxima Nova ExCn Rg" w:hAnsi="Proxima Nova ExCn Rg" w:cs="Times New Roman"/>
          <w:sz w:val="28"/>
          <w:szCs w:val="28"/>
        </w:rPr>
      </w:pPr>
    </w:p>
    <w:p w14:paraId="4F5F50CA" w14:textId="2D45EDC4" w:rsidR="00205457" w:rsidRPr="00205457" w:rsidRDefault="00445F28" w:rsidP="0020545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«9.1.9</w:t>
      </w:r>
      <w:r w:rsidRPr="00CE0CDD">
        <w:rPr>
          <w:rFonts w:ascii="Proxima Nova ExCn Rg" w:hAnsi="Proxima Nova ExCn Rg" w:cs="Times New Roman"/>
          <w:sz w:val="28"/>
          <w:szCs w:val="28"/>
        </w:rPr>
        <w:tab/>
      </w:r>
      <w:proofErr w:type="gramStart"/>
      <w:r w:rsidR="00205457" w:rsidRPr="00205457">
        <w:rPr>
          <w:rFonts w:ascii="Proxima Nova ExCn Rg" w:hAnsi="Proxima Nova ExCn Rg" w:cs="Times New Roman"/>
          <w:sz w:val="28"/>
          <w:szCs w:val="28"/>
        </w:rPr>
        <w:t>В</w:t>
      </w:r>
      <w:proofErr w:type="gramEnd"/>
      <w:r w:rsidR="00205457" w:rsidRPr="00205457">
        <w:rPr>
          <w:rFonts w:ascii="Proxima Nova ExCn Rg" w:hAnsi="Proxima Nova ExCn Rg" w:cs="Times New Roman"/>
          <w:sz w:val="28"/>
          <w:szCs w:val="28"/>
        </w:rPr>
        <w:t xml:space="preserve"> зависимости от группы заказчика включение информации о закупке в РПЗ, ПЗ является основанием для подготовки и официального размещения такой закупки. Закупка не может быть проведена до момента:</w:t>
      </w:r>
    </w:p>
    <w:p w14:paraId="16AB409C" w14:textId="77777777" w:rsidR="00205457" w:rsidRPr="00205457" w:rsidRDefault="00205457" w:rsidP="00205457">
      <w:pPr>
        <w:pStyle w:val="a4"/>
        <w:spacing w:after="0" w:line="271" w:lineRule="auto"/>
        <w:ind w:left="0" w:firstLine="709"/>
        <w:jc w:val="both"/>
        <w:rPr>
          <w:rFonts w:ascii="Proxima Nova ExCn Rg" w:hAnsi="Proxima Nova ExCn Rg" w:cs="Times New Roman"/>
          <w:sz w:val="28"/>
          <w:szCs w:val="28"/>
        </w:rPr>
      </w:pPr>
      <w:r w:rsidRPr="00205457">
        <w:rPr>
          <w:rFonts w:ascii="Proxima Nova ExCn Rg" w:hAnsi="Proxima Nova ExCn Rg" w:cs="Times New Roman"/>
          <w:sz w:val="28"/>
          <w:szCs w:val="28"/>
        </w:rPr>
        <w:t>(1)</w:t>
      </w:r>
      <w:r w:rsidRPr="00205457">
        <w:rPr>
          <w:rFonts w:ascii="Proxima Nova ExCn Rg" w:hAnsi="Proxima Nova ExCn Rg" w:cs="Times New Roman"/>
          <w:sz w:val="28"/>
          <w:szCs w:val="28"/>
        </w:rPr>
        <w:tab/>
        <w:t>включения заказчиком I группы информации о закупке в ПЗ и его официального размещения в случае проведения закупки, информация о которой подлежит включению в ПЗ;</w:t>
      </w:r>
    </w:p>
    <w:p w14:paraId="42DA5160" w14:textId="49D73771" w:rsidR="00205457" w:rsidRPr="00205457" w:rsidRDefault="00205457" w:rsidP="00205457">
      <w:pPr>
        <w:pStyle w:val="a4"/>
        <w:spacing w:after="0" w:line="271" w:lineRule="auto"/>
        <w:ind w:left="0" w:firstLine="709"/>
        <w:jc w:val="both"/>
        <w:rPr>
          <w:rFonts w:ascii="Proxima Nova ExCn Rg" w:hAnsi="Proxima Nova ExCn Rg" w:cs="Times New Roman"/>
          <w:sz w:val="28"/>
          <w:szCs w:val="28"/>
        </w:rPr>
      </w:pPr>
      <w:r w:rsidRPr="00205457">
        <w:rPr>
          <w:rFonts w:ascii="Proxima Nova ExCn Rg" w:hAnsi="Proxima Nova ExCn Rg" w:cs="Times New Roman"/>
          <w:sz w:val="28"/>
          <w:szCs w:val="28"/>
        </w:rPr>
        <w:t>(2)</w:t>
      </w:r>
      <w:r w:rsidRPr="00205457">
        <w:rPr>
          <w:rFonts w:ascii="Proxima Nova ExCn Rg" w:hAnsi="Proxima Nova ExCn Rg" w:cs="Times New Roman"/>
          <w:sz w:val="28"/>
          <w:szCs w:val="28"/>
        </w:rPr>
        <w:tab/>
        <w:t>включения заказчиком I группы информации о закупке в Р</w:t>
      </w:r>
      <w:r w:rsidR="003B6953">
        <w:rPr>
          <w:rFonts w:ascii="Proxima Nova ExCn Rg" w:hAnsi="Proxima Nova ExCn Rg" w:cs="Times New Roman"/>
          <w:sz w:val="28"/>
          <w:szCs w:val="28"/>
        </w:rPr>
        <w:t>ПЗ в случаях, предусмотренных п</w:t>
      </w:r>
      <w:r w:rsidRPr="00205457">
        <w:rPr>
          <w:rFonts w:ascii="Proxima Nova ExCn Rg" w:hAnsi="Proxima Nova ExCn Rg" w:cs="Times New Roman"/>
          <w:sz w:val="28"/>
          <w:szCs w:val="28"/>
        </w:rPr>
        <w:t xml:space="preserve">. 3.3.2, </w:t>
      </w:r>
      <w:r w:rsidR="003B6953">
        <w:rPr>
          <w:rFonts w:ascii="Proxima Nova ExCn Rg" w:hAnsi="Proxima Nova ExCn Rg" w:cs="Times New Roman"/>
          <w:sz w:val="28"/>
          <w:szCs w:val="28"/>
        </w:rPr>
        <w:t xml:space="preserve">подп. </w:t>
      </w:r>
      <w:r w:rsidR="00D45D90">
        <w:rPr>
          <w:rFonts w:ascii="Proxima Nova ExCn Rg" w:hAnsi="Proxima Nova ExCn Rg" w:cs="Times New Roman"/>
          <w:sz w:val="28"/>
          <w:szCs w:val="28"/>
        </w:rPr>
        <w:t>3.3.5</w:t>
      </w:r>
      <w:r w:rsidRPr="00205457">
        <w:rPr>
          <w:rFonts w:ascii="Proxima Nova ExCn Rg" w:hAnsi="Proxima Nova ExCn Rg" w:cs="Times New Roman"/>
          <w:sz w:val="28"/>
          <w:szCs w:val="28"/>
        </w:rPr>
        <w:t xml:space="preserve">(2), </w:t>
      </w:r>
      <w:r w:rsidR="003B6953">
        <w:rPr>
          <w:rFonts w:ascii="Proxima Nova ExCn Rg" w:hAnsi="Proxima Nova ExCn Rg" w:cs="Times New Roman"/>
          <w:sz w:val="28"/>
          <w:szCs w:val="28"/>
        </w:rPr>
        <w:t xml:space="preserve">подп. </w:t>
      </w:r>
      <w:r w:rsidR="00D45D90">
        <w:rPr>
          <w:rFonts w:ascii="Proxima Nova ExCn Rg" w:hAnsi="Proxima Nova ExCn Rg" w:cs="Times New Roman"/>
          <w:sz w:val="28"/>
          <w:szCs w:val="28"/>
        </w:rPr>
        <w:t>3.3.5</w:t>
      </w:r>
      <w:r w:rsidRPr="00205457">
        <w:rPr>
          <w:rFonts w:ascii="Proxima Nova ExCn Rg" w:hAnsi="Proxima Nova ExCn Rg" w:cs="Times New Roman"/>
          <w:sz w:val="28"/>
          <w:szCs w:val="28"/>
        </w:rPr>
        <w:t>(3) Положения, а также в случае закупок малого объема у единственного поставщика по подп. 6.6.2(39) Положения с НМЦ, превышающей 100 000 рублей с НДС (500 000 рублей с НДС - если годовая выручка заказчика за отчетный финансовый год составляет более чем 5 000 000 000 рублей);</w:t>
      </w:r>
    </w:p>
    <w:p w14:paraId="07995E89" w14:textId="4592C5C9" w:rsidR="00445F28" w:rsidRPr="00CE0CDD" w:rsidRDefault="00205457" w:rsidP="00205457">
      <w:pPr>
        <w:pStyle w:val="a4"/>
        <w:spacing w:after="0" w:line="271" w:lineRule="auto"/>
        <w:ind w:left="0" w:firstLine="709"/>
        <w:jc w:val="both"/>
        <w:rPr>
          <w:rFonts w:ascii="Proxima Nova ExCn Rg" w:hAnsi="Proxima Nova ExCn Rg" w:cs="Times New Roman"/>
          <w:sz w:val="28"/>
          <w:szCs w:val="28"/>
        </w:rPr>
      </w:pPr>
      <w:r w:rsidRPr="00205457">
        <w:rPr>
          <w:rFonts w:ascii="Proxima Nova ExCn Rg" w:hAnsi="Proxima Nova ExCn Rg" w:cs="Times New Roman"/>
          <w:sz w:val="28"/>
          <w:szCs w:val="28"/>
        </w:rPr>
        <w:t>(3)</w:t>
      </w:r>
      <w:r w:rsidRPr="00205457">
        <w:rPr>
          <w:rFonts w:ascii="Proxima Nova ExCn Rg" w:hAnsi="Proxima Nova ExCn Rg" w:cs="Times New Roman"/>
          <w:sz w:val="28"/>
          <w:szCs w:val="28"/>
        </w:rPr>
        <w:tab/>
        <w:t xml:space="preserve">включения информации о закупке в РПЗ (для заказчиков II группы), за исключением случаев, предусмотренных в п. 3.3.1, </w:t>
      </w:r>
      <w:r w:rsidR="003B6953">
        <w:rPr>
          <w:rFonts w:ascii="Proxima Nova ExCn Rg" w:hAnsi="Proxima Nova ExCn Rg" w:cs="Times New Roman"/>
          <w:sz w:val="28"/>
          <w:szCs w:val="28"/>
        </w:rPr>
        <w:t xml:space="preserve">п. </w:t>
      </w:r>
      <w:r w:rsidRPr="00205457">
        <w:rPr>
          <w:rFonts w:ascii="Proxima Nova ExCn Rg" w:hAnsi="Proxima Nova ExCn Rg" w:cs="Times New Roman"/>
          <w:sz w:val="28"/>
          <w:szCs w:val="28"/>
        </w:rPr>
        <w:t>3.3.</w:t>
      </w:r>
      <w:r w:rsidR="003B6953">
        <w:rPr>
          <w:rFonts w:ascii="Proxima Nova ExCn Rg" w:hAnsi="Proxima Nova ExCn Rg" w:cs="Times New Roman"/>
          <w:sz w:val="28"/>
          <w:szCs w:val="28"/>
        </w:rPr>
        <w:t>6</w:t>
      </w:r>
      <w:r w:rsidRPr="00205457">
        <w:rPr>
          <w:rFonts w:ascii="Proxima Nova ExCn Rg" w:hAnsi="Proxima Nova ExCn Rg" w:cs="Times New Roman"/>
          <w:sz w:val="28"/>
          <w:szCs w:val="28"/>
        </w:rPr>
        <w:t xml:space="preserve"> Положения.</w:t>
      </w:r>
      <w:r w:rsidR="00445F28" w:rsidRPr="00CE0CDD">
        <w:rPr>
          <w:rFonts w:ascii="Proxima Nova ExCn Rg" w:hAnsi="Proxima Nova ExCn Rg" w:cs="Times New Roman"/>
          <w:sz w:val="28"/>
          <w:szCs w:val="28"/>
        </w:rPr>
        <w:t>»;</w:t>
      </w:r>
    </w:p>
    <w:p w14:paraId="58E4B08B" w14:textId="77777777" w:rsidR="00445F28" w:rsidRPr="00CE0CDD" w:rsidRDefault="00445F28">
      <w:pPr>
        <w:pStyle w:val="a4"/>
        <w:spacing w:after="0" w:line="271" w:lineRule="auto"/>
        <w:ind w:left="709"/>
        <w:jc w:val="both"/>
        <w:rPr>
          <w:rFonts w:ascii="Proxima Nova ExCn Rg" w:hAnsi="Proxima Nova ExCn Rg" w:cs="Times New Roman"/>
          <w:sz w:val="28"/>
          <w:szCs w:val="28"/>
        </w:rPr>
      </w:pPr>
    </w:p>
    <w:p w14:paraId="41E3208F" w14:textId="1DE60DAA" w:rsidR="000C32FF" w:rsidRPr="00CE0CDD" w:rsidRDefault="000C32FF" w:rsidP="000C32F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пункта 9.3.2 дополнить словами «, ценовой запрос на ЭТП»;</w:t>
      </w:r>
    </w:p>
    <w:p w14:paraId="63F3E005" w14:textId="77777777" w:rsidR="000C32FF" w:rsidRPr="00CE0CDD" w:rsidRDefault="000C32FF" w:rsidP="000C32FF">
      <w:pPr>
        <w:pStyle w:val="a4"/>
        <w:spacing w:after="0" w:line="271" w:lineRule="auto"/>
        <w:ind w:left="709"/>
        <w:jc w:val="both"/>
        <w:rPr>
          <w:rFonts w:ascii="Proxima Nova ExCn Rg" w:hAnsi="Proxima Nova ExCn Rg" w:cs="Times New Roman"/>
          <w:sz w:val="28"/>
          <w:szCs w:val="28"/>
        </w:rPr>
      </w:pPr>
    </w:p>
    <w:p w14:paraId="6FEEEEBA" w14:textId="7659E81C" w:rsidR="006015AA" w:rsidRPr="00CE0CDD" w:rsidRDefault="00100411"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w:t>
      </w:r>
      <w:r w:rsidR="006015AA" w:rsidRPr="00CE0CDD">
        <w:rPr>
          <w:rFonts w:ascii="Proxima Nova ExCn Rg" w:hAnsi="Proxima Nova ExCn Rg" w:cs="Times New Roman"/>
          <w:sz w:val="28"/>
          <w:szCs w:val="28"/>
        </w:rPr>
        <w:t>одпункт</w:t>
      </w:r>
      <w:r w:rsidRPr="00CE0CDD">
        <w:rPr>
          <w:rFonts w:ascii="Proxima Nova ExCn Rg" w:hAnsi="Proxima Nova ExCn Rg" w:cs="Times New Roman"/>
          <w:sz w:val="28"/>
          <w:szCs w:val="28"/>
        </w:rPr>
        <w:t>е</w:t>
      </w:r>
      <w:r w:rsidR="006015AA" w:rsidRPr="00CE0CDD">
        <w:rPr>
          <w:rFonts w:ascii="Proxima Nova ExCn Rg" w:hAnsi="Proxima Nova ExCn Rg" w:cs="Times New Roman"/>
          <w:sz w:val="28"/>
          <w:szCs w:val="28"/>
        </w:rPr>
        <w:t xml:space="preserve"> (2) пункта 10.3.4 </w:t>
      </w:r>
      <w:r w:rsidRPr="00CE0CDD">
        <w:rPr>
          <w:rFonts w:ascii="Proxima Nova ExCn Rg" w:hAnsi="Proxima Nova ExCn Rg" w:cs="Times New Roman"/>
          <w:sz w:val="28"/>
          <w:szCs w:val="28"/>
        </w:rPr>
        <w:t>слова «наименование страны происхождения товара,» исключить;</w:t>
      </w:r>
    </w:p>
    <w:p w14:paraId="5995C967" w14:textId="77777777" w:rsidR="006015AA" w:rsidRPr="00CE0CDD" w:rsidRDefault="006015AA">
      <w:pPr>
        <w:pStyle w:val="a4"/>
        <w:spacing w:after="0" w:line="271" w:lineRule="auto"/>
        <w:ind w:left="0"/>
        <w:jc w:val="both"/>
        <w:rPr>
          <w:rFonts w:ascii="Proxima Nova ExCn Rg" w:hAnsi="Proxima Nova ExCn Rg" w:cs="Times New Roman"/>
          <w:sz w:val="28"/>
          <w:szCs w:val="28"/>
        </w:rPr>
      </w:pPr>
    </w:p>
    <w:p w14:paraId="256C1FBF" w14:textId="7A5AA446" w:rsidR="00AA01AC" w:rsidRPr="00CE0CDD" w:rsidRDefault="00AA01AC">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10.3.5 после слов «проведении конкурентной закупки» дополнить словами «,</w:t>
      </w:r>
      <w:r w:rsidR="00ED0F33"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ценового запроса на ЭТП»;</w:t>
      </w:r>
    </w:p>
    <w:p w14:paraId="2389219D" w14:textId="77777777" w:rsidR="00AA01AC" w:rsidRPr="00CE0CDD" w:rsidRDefault="00AA01AC">
      <w:pPr>
        <w:pStyle w:val="a4"/>
        <w:spacing w:after="0" w:line="271" w:lineRule="auto"/>
        <w:ind w:left="709"/>
        <w:jc w:val="both"/>
        <w:rPr>
          <w:rFonts w:ascii="Proxima Nova ExCn Rg" w:hAnsi="Proxima Nova ExCn Rg" w:cs="Times New Roman"/>
          <w:sz w:val="28"/>
          <w:szCs w:val="28"/>
        </w:rPr>
      </w:pPr>
    </w:p>
    <w:p w14:paraId="6651F73A" w14:textId="26490432" w:rsidR="009006AA" w:rsidRPr="00CE0CDD" w:rsidRDefault="0043667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w:t>
      </w:r>
      <w:r w:rsidR="00AA01AC" w:rsidRPr="00CE0CDD">
        <w:rPr>
          <w:rFonts w:ascii="Proxima Nova ExCn Rg" w:hAnsi="Proxima Nova ExCn Rg" w:cs="Times New Roman"/>
          <w:sz w:val="28"/>
          <w:szCs w:val="28"/>
        </w:rPr>
        <w:t>ункт</w:t>
      </w:r>
      <w:r w:rsidRPr="00CE0CDD">
        <w:rPr>
          <w:rFonts w:ascii="Proxima Nova ExCn Rg" w:hAnsi="Proxima Nova ExCn Rg" w:cs="Times New Roman"/>
          <w:sz w:val="28"/>
          <w:szCs w:val="28"/>
        </w:rPr>
        <w:t>е</w:t>
      </w:r>
      <w:r w:rsidR="00AA01AC" w:rsidRPr="00CE0CDD">
        <w:rPr>
          <w:rFonts w:ascii="Proxima Nova ExCn Rg" w:hAnsi="Proxima Nova ExCn Rg" w:cs="Times New Roman"/>
          <w:sz w:val="28"/>
          <w:szCs w:val="28"/>
        </w:rPr>
        <w:t xml:space="preserve"> 10.3.6</w:t>
      </w:r>
      <w:r w:rsidR="009006AA" w:rsidRPr="00CE0CDD">
        <w:rPr>
          <w:rFonts w:ascii="Proxima Nova ExCn Rg" w:hAnsi="Proxima Nova ExCn Rg" w:cs="Times New Roman"/>
          <w:sz w:val="28"/>
          <w:szCs w:val="28"/>
        </w:rPr>
        <w:t>:</w:t>
      </w:r>
    </w:p>
    <w:p w14:paraId="09D3CCC1" w14:textId="77777777" w:rsidR="009006AA" w:rsidRPr="00CE0CDD" w:rsidRDefault="009006AA" w:rsidP="00DB35AF">
      <w:pPr>
        <w:pStyle w:val="a4"/>
        <w:spacing w:after="0" w:line="271" w:lineRule="auto"/>
        <w:ind w:left="0" w:firstLine="709"/>
        <w:jc w:val="both"/>
        <w:rPr>
          <w:rFonts w:ascii="Proxima Nova ExCn Rg" w:hAnsi="Proxima Nova ExCn Rg" w:cs="Times New Roman"/>
          <w:sz w:val="28"/>
          <w:szCs w:val="28"/>
        </w:rPr>
      </w:pPr>
    </w:p>
    <w:p w14:paraId="1ADF2794" w14:textId="304B9EF8" w:rsidR="00AA01AC" w:rsidRPr="00CE0CDD" w:rsidRDefault="002F3683" w:rsidP="00914367">
      <w:pPr>
        <w:pStyle w:val="a4"/>
        <w:numPr>
          <w:ilvl w:val="0"/>
          <w:numId w:val="4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абзаце первом </w:t>
      </w:r>
      <w:r w:rsidR="00267BAB" w:rsidRPr="00CE0CDD">
        <w:rPr>
          <w:rFonts w:ascii="Proxima Nova ExCn Rg" w:hAnsi="Proxima Nova ExCn Rg" w:cs="Times New Roman"/>
          <w:sz w:val="28"/>
          <w:szCs w:val="28"/>
        </w:rPr>
        <w:t>после слов «конкурентных закупок» дополнить словами «, ценового запроса на ЭТП»</w:t>
      </w:r>
      <w:r w:rsidR="00267BAB">
        <w:rPr>
          <w:rFonts w:ascii="Proxima Nova ExCn Rg" w:hAnsi="Proxima Nova ExCn Rg" w:cs="Times New Roman"/>
          <w:sz w:val="28"/>
          <w:szCs w:val="28"/>
        </w:rPr>
        <w:t xml:space="preserve">, слова </w:t>
      </w:r>
      <w:r w:rsidR="0043667F" w:rsidRPr="00CE0CDD">
        <w:rPr>
          <w:rFonts w:ascii="Proxima Nova ExCn Rg" w:hAnsi="Proxima Nova ExCn Rg" w:cs="Times New Roman"/>
          <w:sz w:val="28"/>
          <w:szCs w:val="28"/>
        </w:rPr>
        <w:t>«, наименований мест происхождения продукции» исключить</w:t>
      </w:r>
      <w:r w:rsidR="009006AA" w:rsidRPr="00CE0CDD">
        <w:rPr>
          <w:rFonts w:ascii="Proxima Nova ExCn Rg" w:hAnsi="Proxima Nova ExCn Rg" w:cs="Times New Roman"/>
          <w:sz w:val="28"/>
          <w:szCs w:val="28"/>
        </w:rPr>
        <w:t>;</w:t>
      </w:r>
      <w:r w:rsidR="0043667F" w:rsidRPr="00CE0CDD">
        <w:rPr>
          <w:rFonts w:ascii="Proxima Nova ExCn Rg" w:hAnsi="Proxima Nova ExCn Rg" w:cs="Times New Roman"/>
          <w:sz w:val="28"/>
          <w:szCs w:val="28"/>
        </w:rPr>
        <w:t xml:space="preserve"> </w:t>
      </w:r>
    </w:p>
    <w:p w14:paraId="5AE389BE" w14:textId="77777777" w:rsidR="00247D74" w:rsidRPr="00CE0CDD" w:rsidRDefault="00247D74" w:rsidP="00DB35AF">
      <w:pPr>
        <w:pStyle w:val="a4"/>
        <w:spacing w:after="0" w:line="271" w:lineRule="auto"/>
        <w:ind w:left="0" w:firstLine="709"/>
        <w:jc w:val="both"/>
        <w:rPr>
          <w:rFonts w:ascii="Proxima Nova ExCn Rg" w:hAnsi="Proxima Nova ExCn Rg" w:cs="Times New Roman"/>
          <w:sz w:val="28"/>
          <w:szCs w:val="28"/>
        </w:rPr>
      </w:pPr>
    </w:p>
    <w:p w14:paraId="1D62AC3B" w14:textId="7286E951" w:rsidR="009006AA" w:rsidRPr="00CE0CDD" w:rsidRDefault="002F3683" w:rsidP="00914367">
      <w:pPr>
        <w:pStyle w:val="a4"/>
        <w:numPr>
          <w:ilvl w:val="0"/>
          <w:numId w:val="4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подпункте (3</w:t>
      </w:r>
      <w:r w:rsidR="00247D74" w:rsidRPr="00CE0CDD">
        <w:rPr>
          <w:rFonts w:ascii="Proxima Nova ExCn Rg" w:hAnsi="Proxima Nova ExCn Rg" w:cs="Times New Roman"/>
          <w:sz w:val="28"/>
          <w:szCs w:val="28"/>
        </w:rPr>
        <w:t>) слова «</w:t>
      </w:r>
      <w:r w:rsidRPr="00CE0CDD">
        <w:rPr>
          <w:rFonts w:ascii="Proxima Nova ExCn Rg" w:hAnsi="Proxima Nova ExCn Rg" w:cs="Times New Roman"/>
          <w:sz w:val="28"/>
          <w:szCs w:val="28"/>
        </w:rPr>
        <w:t>, наименования мест происхождения товара</w:t>
      </w:r>
      <w:r w:rsidR="00247D74" w:rsidRPr="00CE0CDD">
        <w:rPr>
          <w:rFonts w:ascii="Proxima Nova ExCn Rg" w:hAnsi="Proxima Nova ExCn Rg" w:cs="Times New Roman"/>
          <w:sz w:val="28"/>
          <w:szCs w:val="28"/>
        </w:rPr>
        <w:t>» исключить;</w:t>
      </w:r>
    </w:p>
    <w:p w14:paraId="6393F9C8" w14:textId="77777777" w:rsidR="00247D74" w:rsidRPr="00CE0CDD" w:rsidRDefault="00247D74" w:rsidP="00DB35AF">
      <w:pPr>
        <w:pStyle w:val="a4"/>
        <w:spacing w:after="0" w:line="271" w:lineRule="auto"/>
        <w:ind w:left="0" w:firstLine="709"/>
        <w:jc w:val="both"/>
        <w:rPr>
          <w:rFonts w:ascii="Proxima Nova ExCn Rg" w:hAnsi="Proxima Nova ExCn Rg" w:cs="Times New Roman"/>
          <w:sz w:val="28"/>
          <w:szCs w:val="28"/>
        </w:rPr>
      </w:pPr>
    </w:p>
    <w:p w14:paraId="23E19AF2" w14:textId="152E4517" w:rsidR="00247D74" w:rsidRPr="00CE0CDD" w:rsidRDefault="002F3683" w:rsidP="00914367">
      <w:pPr>
        <w:pStyle w:val="a4"/>
        <w:numPr>
          <w:ilvl w:val="0"/>
          <w:numId w:val="4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подпункте (6</w:t>
      </w:r>
      <w:r w:rsidR="00247D74" w:rsidRPr="00CE0CDD">
        <w:rPr>
          <w:rFonts w:ascii="Proxima Nova ExCn Rg" w:hAnsi="Proxima Nova ExCn Rg" w:cs="Times New Roman"/>
          <w:sz w:val="28"/>
          <w:szCs w:val="28"/>
        </w:rPr>
        <w:t>) слова «</w:t>
      </w:r>
      <w:r w:rsidRPr="00CE0CDD">
        <w:rPr>
          <w:rFonts w:ascii="Proxima Nova ExCn Rg" w:hAnsi="Proxima Nova ExCn Rg" w:cs="Times New Roman"/>
          <w:sz w:val="28"/>
          <w:szCs w:val="28"/>
        </w:rPr>
        <w:t>, наименований мест происхождения товара</w:t>
      </w:r>
      <w:r w:rsidR="00247D74" w:rsidRPr="00CE0CDD">
        <w:rPr>
          <w:rFonts w:ascii="Proxima Nova ExCn Rg" w:hAnsi="Proxima Nova ExCn Rg" w:cs="Times New Roman"/>
          <w:sz w:val="28"/>
          <w:szCs w:val="28"/>
        </w:rPr>
        <w:t>» исключить;</w:t>
      </w:r>
    </w:p>
    <w:p w14:paraId="3EE24912" w14:textId="77777777" w:rsidR="00247D74" w:rsidRPr="00CE0CDD" w:rsidRDefault="00247D74" w:rsidP="00DB35AF">
      <w:pPr>
        <w:pStyle w:val="a4"/>
        <w:spacing w:after="0" w:line="271" w:lineRule="auto"/>
        <w:ind w:left="0" w:firstLine="709"/>
        <w:jc w:val="both"/>
        <w:rPr>
          <w:rFonts w:ascii="Proxima Nova ExCn Rg" w:hAnsi="Proxima Nova ExCn Rg" w:cs="Times New Roman"/>
          <w:sz w:val="28"/>
          <w:szCs w:val="28"/>
        </w:rPr>
      </w:pPr>
    </w:p>
    <w:p w14:paraId="2101F801" w14:textId="34EFE6A9" w:rsidR="00247D74" w:rsidRPr="00CE0CDD" w:rsidRDefault="002F3683" w:rsidP="00914367">
      <w:pPr>
        <w:pStyle w:val="a4"/>
        <w:numPr>
          <w:ilvl w:val="0"/>
          <w:numId w:val="4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подпункте (7</w:t>
      </w:r>
      <w:r w:rsidR="00247D74" w:rsidRPr="00CE0CDD">
        <w:rPr>
          <w:rFonts w:ascii="Proxima Nova ExCn Rg" w:hAnsi="Proxima Nova ExCn Rg" w:cs="Times New Roman"/>
          <w:sz w:val="28"/>
          <w:szCs w:val="28"/>
        </w:rPr>
        <w:t>) слова «</w:t>
      </w:r>
      <w:r w:rsidRPr="00CE0CDD">
        <w:rPr>
          <w:rFonts w:ascii="Proxima Nova ExCn Rg" w:hAnsi="Proxima Nova ExCn Rg" w:cs="Times New Roman"/>
          <w:sz w:val="28"/>
          <w:szCs w:val="28"/>
        </w:rPr>
        <w:t>, наименование места происхождения товара</w:t>
      </w:r>
      <w:r w:rsidR="00247D74" w:rsidRPr="00CE0CDD">
        <w:rPr>
          <w:rFonts w:ascii="Proxima Nova ExCn Rg" w:hAnsi="Proxima Nova ExCn Rg" w:cs="Times New Roman"/>
          <w:sz w:val="28"/>
          <w:szCs w:val="28"/>
        </w:rPr>
        <w:t>» исключить;</w:t>
      </w:r>
    </w:p>
    <w:p w14:paraId="71678DA9" w14:textId="77777777" w:rsidR="0043667F" w:rsidRPr="00CE0CDD" w:rsidRDefault="0043667F" w:rsidP="00DB35AF">
      <w:pPr>
        <w:pStyle w:val="a4"/>
        <w:spacing w:after="0" w:line="271" w:lineRule="auto"/>
        <w:ind w:left="709"/>
        <w:jc w:val="both"/>
        <w:rPr>
          <w:rFonts w:ascii="Proxima Nova ExCn Rg" w:hAnsi="Proxima Nova ExCn Rg" w:cs="Times New Roman"/>
          <w:sz w:val="28"/>
          <w:szCs w:val="28"/>
        </w:rPr>
      </w:pPr>
    </w:p>
    <w:p w14:paraId="3D20144E" w14:textId="3478AC82" w:rsidR="000B74C6" w:rsidRPr="00CE0CDD" w:rsidRDefault="000B74C6">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10.3.7 слова «, наименования мест происхождения товара» исключить;</w:t>
      </w:r>
    </w:p>
    <w:p w14:paraId="4FD188C4" w14:textId="77777777" w:rsidR="000B74C6" w:rsidRPr="00CE0CDD" w:rsidRDefault="000B74C6" w:rsidP="00DB35AF">
      <w:pPr>
        <w:pStyle w:val="a4"/>
        <w:spacing w:after="0" w:line="271" w:lineRule="auto"/>
        <w:ind w:left="709"/>
        <w:jc w:val="both"/>
        <w:rPr>
          <w:rFonts w:ascii="Proxima Nova ExCn Rg" w:hAnsi="Proxima Nova ExCn Rg" w:cs="Times New Roman"/>
          <w:sz w:val="28"/>
          <w:szCs w:val="28"/>
        </w:rPr>
      </w:pPr>
    </w:p>
    <w:p w14:paraId="1ABE26A0" w14:textId="11C79AE9" w:rsidR="00AA01AC" w:rsidRPr="00CE0CDD" w:rsidRDefault="00AA01AC">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Пункт 10.3.10 дополнить словами </w:t>
      </w:r>
      <w:r w:rsidR="00F859E0" w:rsidRPr="00CE0CDD">
        <w:rPr>
          <w:rFonts w:ascii="Proxima Nova ExCn Rg" w:hAnsi="Proxima Nova ExCn Rg" w:cs="Times New Roman"/>
          <w:sz w:val="28"/>
          <w:szCs w:val="28"/>
        </w:rPr>
        <w:t>«</w:t>
      </w:r>
      <w:r w:rsidRPr="00CE0CDD">
        <w:rPr>
          <w:rFonts w:ascii="Proxima Nova ExCn Rg" w:hAnsi="Proxima Nova ExCn Rg" w:cs="Times New Roman"/>
          <w:sz w:val="28"/>
          <w:szCs w:val="28"/>
        </w:rPr>
        <w:t>(за исклю</w:t>
      </w:r>
      <w:r w:rsidR="00A32B67">
        <w:rPr>
          <w:rFonts w:ascii="Proxima Nova ExCn Rg" w:hAnsi="Proxima Nova ExCn Rg" w:cs="Times New Roman"/>
          <w:sz w:val="28"/>
          <w:szCs w:val="28"/>
        </w:rPr>
        <w:t>чением ценового запроса на ЭТП)</w:t>
      </w:r>
      <w:r w:rsidR="00F859E0" w:rsidRPr="00CE0CDD">
        <w:rPr>
          <w:rFonts w:ascii="Proxima Nova ExCn Rg" w:hAnsi="Proxima Nova ExCn Rg" w:cs="Times New Roman"/>
          <w:sz w:val="28"/>
          <w:szCs w:val="28"/>
        </w:rPr>
        <w:t>»;</w:t>
      </w:r>
    </w:p>
    <w:p w14:paraId="0BDC7D8D" w14:textId="77777777" w:rsidR="00AA01AC" w:rsidRPr="00CE0CDD" w:rsidRDefault="00AA01AC" w:rsidP="00DB35AF">
      <w:pPr>
        <w:pStyle w:val="a4"/>
        <w:spacing w:after="0"/>
        <w:rPr>
          <w:rFonts w:ascii="Proxima Nova ExCn Rg" w:hAnsi="Proxima Nova ExCn Rg" w:cs="Times New Roman"/>
          <w:sz w:val="28"/>
          <w:szCs w:val="28"/>
        </w:rPr>
      </w:pPr>
    </w:p>
    <w:p w14:paraId="7AC3D455" w14:textId="318E90CC" w:rsidR="00F02D7B" w:rsidRPr="00CE0CDD" w:rsidRDefault="00F02D7B">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10.6.8 слова «, наименование мест</w:t>
      </w:r>
      <w:r w:rsidR="00A32B67">
        <w:rPr>
          <w:rFonts w:ascii="Proxima Nova ExCn Rg" w:hAnsi="Proxima Nova ExCn Rg" w:cs="Times New Roman"/>
          <w:sz w:val="28"/>
          <w:szCs w:val="28"/>
        </w:rPr>
        <w:t>а</w:t>
      </w:r>
      <w:r w:rsidRPr="00CE0CDD">
        <w:rPr>
          <w:rFonts w:ascii="Proxima Nova ExCn Rg" w:hAnsi="Proxima Nova ExCn Rg" w:cs="Times New Roman"/>
          <w:sz w:val="28"/>
          <w:szCs w:val="28"/>
        </w:rPr>
        <w:t xml:space="preserve"> происхождения товара» исключить;</w:t>
      </w:r>
    </w:p>
    <w:p w14:paraId="5F2B6D8F" w14:textId="77777777" w:rsidR="00F02D7B" w:rsidRPr="00CE0CDD" w:rsidRDefault="00F02D7B" w:rsidP="00DB35AF">
      <w:pPr>
        <w:pStyle w:val="a4"/>
        <w:spacing w:after="0" w:line="271" w:lineRule="auto"/>
        <w:ind w:left="709"/>
        <w:jc w:val="both"/>
        <w:rPr>
          <w:rFonts w:ascii="Proxima Nova ExCn Rg" w:hAnsi="Proxima Nova ExCn Rg" w:cs="Times New Roman"/>
          <w:sz w:val="28"/>
          <w:szCs w:val="28"/>
        </w:rPr>
      </w:pPr>
    </w:p>
    <w:p w14:paraId="477EA6E9" w14:textId="28BC0355" w:rsidR="00B31586" w:rsidRPr="00CE0CDD" w:rsidRDefault="00B31586">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10.7.5 после слов «запрос цен</w:t>
      </w:r>
      <w:r w:rsidR="00A32B67">
        <w:rPr>
          <w:rFonts w:ascii="Proxima Nova ExCn Rg" w:hAnsi="Proxima Nova ExCn Rg" w:cs="Times New Roman"/>
          <w:sz w:val="28"/>
          <w:szCs w:val="28"/>
        </w:rPr>
        <w:t>» дополнить словами ««, ценовой запрос</w:t>
      </w:r>
      <w:r w:rsidRPr="00CE0CDD">
        <w:rPr>
          <w:rFonts w:ascii="Proxima Nova ExCn Rg" w:hAnsi="Proxima Nova ExCn Rg" w:cs="Times New Roman"/>
          <w:sz w:val="28"/>
          <w:szCs w:val="28"/>
        </w:rPr>
        <w:t xml:space="preserve"> на ЭТП»;</w:t>
      </w:r>
    </w:p>
    <w:p w14:paraId="617773C3" w14:textId="77777777" w:rsidR="00B31586" w:rsidRPr="00CE0CDD" w:rsidRDefault="00B31586" w:rsidP="00DB35AF">
      <w:pPr>
        <w:pStyle w:val="a4"/>
        <w:spacing w:after="0" w:line="271" w:lineRule="auto"/>
        <w:ind w:left="709"/>
        <w:jc w:val="both"/>
        <w:rPr>
          <w:rFonts w:ascii="Proxima Nova ExCn Rg" w:hAnsi="Proxima Nova ExCn Rg" w:cs="Times New Roman"/>
          <w:sz w:val="28"/>
          <w:szCs w:val="28"/>
        </w:rPr>
      </w:pPr>
    </w:p>
    <w:p w14:paraId="786AB624" w14:textId="2E2CB559" w:rsidR="005D48C2" w:rsidRPr="00CE0CDD" w:rsidRDefault="0011574B">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w:t>
      </w:r>
      <w:r w:rsidR="005D48C2" w:rsidRPr="00CE0CDD">
        <w:rPr>
          <w:rFonts w:ascii="Proxima Nova ExCn Rg" w:hAnsi="Proxima Nova ExCn Rg" w:cs="Times New Roman"/>
          <w:sz w:val="28"/>
          <w:szCs w:val="28"/>
        </w:rPr>
        <w:t>ункт</w:t>
      </w:r>
      <w:r w:rsidRPr="00CE0CDD">
        <w:rPr>
          <w:rFonts w:ascii="Proxima Nova ExCn Rg" w:hAnsi="Proxima Nova ExCn Rg" w:cs="Times New Roman"/>
          <w:sz w:val="28"/>
          <w:szCs w:val="28"/>
        </w:rPr>
        <w:t>е</w:t>
      </w:r>
      <w:r w:rsidR="005D48C2" w:rsidRPr="00CE0CDD">
        <w:rPr>
          <w:rFonts w:ascii="Proxima Nova ExCn Rg" w:hAnsi="Proxima Nova ExCn Rg" w:cs="Times New Roman"/>
          <w:sz w:val="28"/>
          <w:szCs w:val="28"/>
        </w:rPr>
        <w:t xml:space="preserve"> 10.10.1 слов</w:t>
      </w:r>
      <w:r w:rsidRPr="00CE0CDD">
        <w:rPr>
          <w:rFonts w:ascii="Proxima Nova ExCn Rg" w:hAnsi="Proxima Nova ExCn Rg" w:cs="Times New Roman"/>
          <w:sz w:val="28"/>
          <w:szCs w:val="28"/>
        </w:rPr>
        <w:t>а</w:t>
      </w:r>
      <w:r w:rsidR="005D48C2"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состязательных переговоров</w:t>
      </w:r>
      <w:r w:rsidR="005D48C2" w:rsidRPr="00CE0CDD">
        <w:rPr>
          <w:rFonts w:ascii="Proxima Nova ExCn Rg" w:hAnsi="Proxima Nova ExCn Rg" w:cs="Times New Roman"/>
          <w:sz w:val="28"/>
          <w:szCs w:val="28"/>
        </w:rPr>
        <w:t>» исключить</w:t>
      </w:r>
      <w:r w:rsidRPr="00CE0CDD">
        <w:rPr>
          <w:rFonts w:ascii="Proxima Nova ExCn Rg" w:hAnsi="Proxima Nova ExCn Rg" w:cs="Times New Roman"/>
          <w:sz w:val="28"/>
          <w:szCs w:val="28"/>
        </w:rPr>
        <w:t>, дополнить словами «ценового запроса на ЭТП»</w:t>
      </w:r>
      <w:r w:rsidR="005D48C2" w:rsidRPr="00CE0CDD">
        <w:rPr>
          <w:rFonts w:ascii="Proxima Nova ExCn Rg" w:hAnsi="Proxima Nova ExCn Rg" w:cs="Times New Roman"/>
          <w:sz w:val="28"/>
          <w:szCs w:val="28"/>
        </w:rPr>
        <w:t>;</w:t>
      </w:r>
    </w:p>
    <w:p w14:paraId="74F15DD5" w14:textId="77777777" w:rsidR="005D48C2" w:rsidRPr="00CE0CDD" w:rsidRDefault="005D48C2" w:rsidP="00DB35AF">
      <w:pPr>
        <w:pStyle w:val="a4"/>
        <w:spacing w:after="0" w:line="271" w:lineRule="auto"/>
        <w:ind w:left="709"/>
        <w:jc w:val="both"/>
        <w:rPr>
          <w:rFonts w:ascii="Proxima Nova ExCn Rg" w:hAnsi="Proxima Nova ExCn Rg" w:cs="Times New Roman"/>
          <w:sz w:val="28"/>
          <w:szCs w:val="28"/>
        </w:rPr>
      </w:pPr>
    </w:p>
    <w:p w14:paraId="40B2D7C3" w14:textId="0ED12E53" w:rsidR="00FD6F78" w:rsidRPr="00CE0CDD" w:rsidRDefault="00143A7E">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10.10.2 после слов «в электронной форме» дополнить словами «, ценового запроса на ЭТП»;</w:t>
      </w:r>
    </w:p>
    <w:p w14:paraId="7F12C9B5" w14:textId="77777777" w:rsidR="00143A7E" w:rsidRPr="00CE0CDD" w:rsidRDefault="00143A7E" w:rsidP="00DB35AF">
      <w:pPr>
        <w:pStyle w:val="a4"/>
        <w:spacing w:after="0" w:line="271" w:lineRule="auto"/>
        <w:ind w:left="709"/>
        <w:jc w:val="both"/>
        <w:rPr>
          <w:rFonts w:ascii="Proxima Nova ExCn Rg" w:hAnsi="Proxima Nova ExCn Rg" w:cs="Times New Roman"/>
          <w:sz w:val="28"/>
          <w:szCs w:val="28"/>
        </w:rPr>
      </w:pPr>
    </w:p>
    <w:p w14:paraId="442F2EA2" w14:textId="27215AA3" w:rsidR="00F859E0" w:rsidRPr="00CE0CDD" w:rsidRDefault="00F859E0">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10.11.3 после слов «состязательных переговоров» дополнить словами «,</w:t>
      </w:r>
      <w:r w:rsidR="003E28B2"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ценового запроса на ЭТП»;</w:t>
      </w:r>
    </w:p>
    <w:p w14:paraId="611CDF15" w14:textId="77777777" w:rsidR="00F859E0" w:rsidRPr="00CE0CDD" w:rsidRDefault="00F859E0" w:rsidP="00DB35AF">
      <w:pPr>
        <w:pStyle w:val="a4"/>
        <w:spacing w:after="0"/>
        <w:rPr>
          <w:rFonts w:ascii="Proxima Nova ExCn Rg" w:hAnsi="Proxima Nova ExCn Rg" w:cs="Times New Roman"/>
          <w:sz w:val="28"/>
          <w:szCs w:val="28"/>
        </w:rPr>
      </w:pPr>
    </w:p>
    <w:p w14:paraId="23EDA394" w14:textId="2C912419" w:rsidR="008F3D91" w:rsidRPr="00CE0CDD" w:rsidRDefault="008F3D91">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10.11.8:</w:t>
      </w:r>
    </w:p>
    <w:p w14:paraId="57229744" w14:textId="77777777" w:rsidR="008F3D91" w:rsidRPr="00CE0CDD" w:rsidRDefault="008F3D91" w:rsidP="00DB35AF">
      <w:pPr>
        <w:pStyle w:val="a4"/>
        <w:spacing w:after="0"/>
        <w:rPr>
          <w:rFonts w:ascii="Proxima Nova ExCn Rg" w:hAnsi="Proxima Nova ExCn Rg" w:cs="Times New Roman"/>
          <w:sz w:val="28"/>
          <w:szCs w:val="28"/>
        </w:rPr>
      </w:pPr>
    </w:p>
    <w:p w14:paraId="3CEEB48C" w14:textId="14931445" w:rsidR="008F3D91" w:rsidRPr="00CE0CDD" w:rsidRDefault="008F3D91">
      <w:pPr>
        <w:pStyle w:val="a4"/>
        <w:numPr>
          <w:ilvl w:val="0"/>
          <w:numId w:val="34"/>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изложить в новой редакции:</w:t>
      </w:r>
    </w:p>
    <w:p w14:paraId="3121323D" w14:textId="77777777" w:rsidR="008F3D91" w:rsidRPr="00CE0CDD" w:rsidRDefault="008F3D91">
      <w:pPr>
        <w:pStyle w:val="a4"/>
        <w:spacing w:after="0" w:line="271" w:lineRule="auto"/>
        <w:ind w:left="709"/>
        <w:jc w:val="both"/>
        <w:rPr>
          <w:rFonts w:ascii="Proxima Nova ExCn Rg" w:hAnsi="Proxima Nova ExCn Rg" w:cs="Times New Roman"/>
          <w:sz w:val="28"/>
          <w:szCs w:val="28"/>
        </w:rPr>
      </w:pPr>
    </w:p>
    <w:p w14:paraId="18A15AB6" w14:textId="3BB2E843" w:rsidR="008F3D91" w:rsidRPr="00CE0CDD" w:rsidRDefault="008F3D91">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w:t>
      </w:r>
      <w:r w:rsidR="001364C9" w:rsidRPr="001364C9">
        <w:rPr>
          <w:rFonts w:ascii="Proxima Nova ExCn Rg" w:eastAsia="Times New Roman" w:hAnsi="Proxima Nova ExCn Rg" w:cs="Times New Roman"/>
          <w:sz w:val="28"/>
          <w:szCs w:val="30"/>
        </w:rPr>
        <w:t xml:space="preserve"> </w:t>
      </w:r>
      <w:r w:rsidR="001364C9" w:rsidRPr="001364C9">
        <w:rPr>
          <w:rFonts w:ascii="Proxima Nova ExCn Rg" w:hAnsi="Proxima Nova ExCn Rg" w:cs="Times New Roman"/>
          <w:sz w:val="28"/>
          <w:szCs w:val="28"/>
        </w:rPr>
        <w:t xml:space="preserve">при проведении конкурентных способов закупки, если проектом договора установлено предоставление аванса за исключением закупок продукции, осуществляемых в соответствии с установленным </w:t>
      </w:r>
      <w:proofErr w:type="gramStart"/>
      <w:r w:rsidR="001364C9" w:rsidRPr="001364C9">
        <w:rPr>
          <w:rFonts w:ascii="Proxima Nova ExCn Rg" w:hAnsi="Proxima Nova ExCn Rg" w:cs="Times New Roman"/>
          <w:sz w:val="28"/>
          <w:szCs w:val="28"/>
        </w:rPr>
        <w:t>порядком,  заказчиком</w:t>
      </w:r>
      <w:proofErr w:type="gramEnd"/>
      <w:r w:rsidR="001364C9" w:rsidRPr="001364C9">
        <w:rPr>
          <w:rFonts w:ascii="Proxima Nova ExCn Rg" w:hAnsi="Proxima Nova ExCn Rg" w:cs="Times New Roman"/>
          <w:sz w:val="28"/>
          <w:szCs w:val="28"/>
        </w:rPr>
        <w:t>,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 а также закупок, предусмотренных подразделами </w:t>
      </w:r>
      <w:r w:rsidR="001364C9">
        <w:rPr>
          <w:rFonts w:ascii="Proxima Nova ExCn Rg" w:hAnsi="Proxima Nova ExCn Rg" w:cs="Times New Roman"/>
          <w:sz w:val="28"/>
          <w:szCs w:val="28"/>
        </w:rPr>
        <w:t>19.2</w:t>
      </w:r>
      <w:r w:rsidR="001364C9" w:rsidRPr="001364C9">
        <w:rPr>
          <w:rFonts w:ascii="Proxima Nova ExCn Rg" w:hAnsi="Proxima Nova ExCn Rg" w:cs="Times New Roman"/>
          <w:sz w:val="28"/>
          <w:szCs w:val="28"/>
        </w:rPr>
        <w:t xml:space="preserve"> и </w:t>
      </w:r>
      <w:r w:rsidR="001364C9">
        <w:rPr>
          <w:rFonts w:ascii="Proxima Nova ExCn Rg" w:hAnsi="Proxima Nova ExCn Rg" w:cs="Times New Roman"/>
          <w:sz w:val="28"/>
          <w:szCs w:val="28"/>
        </w:rPr>
        <w:t>19.12</w:t>
      </w:r>
      <w:r w:rsidR="001364C9" w:rsidRPr="001364C9">
        <w:rPr>
          <w:rFonts w:ascii="Proxima Nova ExCn Rg" w:hAnsi="Proxima Nova ExCn Rg" w:cs="Times New Roman"/>
          <w:sz w:val="28"/>
          <w:szCs w:val="28"/>
        </w:rPr>
        <w:t xml:space="preserve"> Положения</w:t>
      </w:r>
      <w:r w:rsidRPr="00CE0CDD">
        <w:rPr>
          <w:rFonts w:ascii="Proxima Nova ExCn Rg" w:hAnsi="Proxima Nova ExCn Rg" w:cs="Times New Roman"/>
          <w:sz w:val="28"/>
          <w:szCs w:val="28"/>
        </w:rPr>
        <w:t>;»;</w:t>
      </w:r>
    </w:p>
    <w:p w14:paraId="30BA3475" w14:textId="77777777" w:rsidR="008F3D91" w:rsidRPr="00CE0CDD" w:rsidRDefault="008F3D91">
      <w:pPr>
        <w:pStyle w:val="a4"/>
        <w:spacing w:after="0" w:line="271" w:lineRule="auto"/>
        <w:ind w:left="0" w:firstLine="709"/>
        <w:jc w:val="both"/>
        <w:rPr>
          <w:rFonts w:ascii="Proxima Nova ExCn Rg" w:hAnsi="Proxima Nova ExCn Rg" w:cs="Times New Roman"/>
          <w:sz w:val="28"/>
          <w:szCs w:val="28"/>
        </w:rPr>
      </w:pPr>
    </w:p>
    <w:p w14:paraId="3C4C3AE7" w14:textId="01F4B93B" w:rsidR="008F3D91" w:rsidRPr="00CE0CDD" w:rsidRDefault="008F3D91">
      <w:pPr>
        <w:pStyle w:val="a4"/>
        <w:numPr>
          <w:ilvl w:val="0"/>
          <w:numId w:val="34"/>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подпункт (2) подпунктом (г) следующего содержания:</w:t>
      </w:r>
    </w:p>
    <w:p w14:paraId="2472C8AE" w14:textId="77777777" w:rsidR="008F3D91" w:rsidRPr="00CE0CDD" w:rsidRDefault="008F3D91">
      <w:pPr>
        <w:pStyle w:val="a4"/>
        <w:spacing w:after="0" w:line="271" w:lineRule="auto"/>
        <w:ind w:left="0" w:firstLine="709"/>
        <w:jc w:val="both"/>
        <w:rPr>
          <w:rFonts w:ascii="Proxima Nova ExCn Rg" w:hAnsi="Proxima Nova ExCn Rg" w:cs="Times New Roman"/>
          <w:sz w:val="28"/>
          <w:szCs w:val="28"/>
        </w:rPr>
      </w:pPr>
    </w:p>
    <w:p w14:paraId="121C3477" w14:textId="6D99CFBB" w:rsidR="008F3D91" w:rsidRPr="00CE0CDD" w:rsidRDefault="008F3D91">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«(г) </w:t>
      </w:r>
      <w:r w:rsidR="00103F91" w:rsidRPr="00103F91">
        <w:rPr>
          <w:rFonts w:ascii="Proxima Nova ExCn Rg" w:hAnsi="Proxima Nova ExCn Rg" w:cs="Times New Roman"/>
          <w:sz w:val="28"/>
          <w:szCs w:val="28"/>
        </w:rPr>
        <w:t>в соответствии с установленным порядком осуществляется закупка продукции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CE0CDD">
        <w:rPr>
          <w:rFonts w:ascii="Proxima Nova ExCn Rg" w:hAnsi="Proxima Nova ExCn Rg" w:cs="Times New Roman"/>
          <w:sz w:val="28"/>
          <w:szCs w:val="28"/>
        </w:rPr>
        <w:t>;»;</w:t>
      </w:r>
    </w:p>
    <w:p w14:paraId="542BEB19" w14:textId="77777777" w:rsidR="008F3D91" w:rsidRPr="00CE0CDD" w:rsidRDefault="008F3D91">
      <w:pPr>
        <w:pStyle w:val="a4"/>
        <w:spacing w:after="0" w:line="271" w:lineRule="auto"/>
        <w:ind w:left="0" w:firstLine="709"/>
        <w:jc w:val="both"/>
        <w:rPr>
          <w:rFonts w:ascii="Proxima Nova ExCn Rg" w:hAnsi="Proxima Nova ExCn Rg" w:cs="Times New Roman"/>
          <w:sz w:val="28"/>
          <w:szCs w:val="28"/>
        </w:rPr>
      </w:pPr>
    </w:p>
    <w:p w14:paraId="0F3D38E4" w14:textId="068FA376" w:rsidR="008F3D91" w:rsidRPr="00CE0CDD" w:rsidRDefault="008F3D91">
      <w:pPr>
        <w:pStyle w:val="a4"/>
        <w:numPr>
          <w:ilvl w:val="0"/>
          <w:numId w:val="34"/>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изложить подпункт (3) в новой редакции:</w:t>
      </w:r>
    </w:p>
    <w:p w14:paraId="61D81BDE" w14:textId="77777777" w:rsidR="008F3D91" w:rsidRPr="00CE0CDD" w:rsidRDefault="008F3D91">
      <w:pPr>
        <w:pStyle w:val="a4"/>
        <w:spacing w:after="0" w:line="271" w:lineRule="auto"/>
        <w:ind w:left="0" w:firstLine="709"/>
        <w:jc w:val="both"/>
        <w:rPr>
          <w:rFonts w:ascii="Proxima Nova ExCn Rg" w:hAnsi="Proxima Nova ExCn Rg" w:cs="Times New Roman"/>
          <w:sz w:val="28"/>
          <w:szCs w:val="28"/>
        </w:rPr>
      </w:pPr>
    </w:p>
    <w:p w14:paraId="7C9A22E8" w14:textId="30B0080C" w:rsidR="008F3D91" w:rsidRPr="00CE0CDD" w:rsidRDefault="008F3D91">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«(3)</w:t>
      </w:r>
      <w:r w:rsidR="00103F91">
        <w:rPr>
          <w:rFonts w:ascii="Proxima Nova ExCn Rg" w:hAnsi="Proxima Nova ExCn Rg" w:cs="Times New Roman"/>
          <w:sz w:val="28"/>
          <w:szCs w:val="28"/>
        </w:rPr>
        <w:t xml:space="preserve"> </w:t>
      </w:r>
      <w:r w:rsidR="00103F91" w:rsidRPr="00103F91">
        <w:rPr>
          <w:rFonts w:ascii="Proxima Nova ExCn Rg" w:hAnsi="Proxima Nova ExCn Rg" w:cs="Times New Roman"/>
          <w:sz w:val="28"/>
          <w:szCs w:val="28"/>
        </w:rPr>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 за исключением неконкурентных закупок, осуществляемых у организаций Корпорации, а также за исключением закупок продукции, осуществляемых в соответствии с установленным порядком,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CE0CDD">
        <w:rPr>
          <w:rFonts w:ascii="Proxima Nova ExCn Rg" w:hAnsi="Proxima Nova ExCn Rg" w:cs="Times New Roman"/>
          <w:sz w:val="28"/>
          <w:szCs w:val="28"/>
        </w:rPr>
        <w:t xml:space="preserve">.»; </w:t>
      </w:r>
    </w:p>
    <w:p w14:paraId="6EA92B58" w14:textId="77777777" w:rsidR="008F3D91" w:rsidRPr="00CE0CDD" w:rsidRDefault="008F3D91" w:rsidP="00DB35AF">
      <w:pPr>
        <w:pStyle w:val="a4"/>
        <w:spacing w:after="0"/>
        <w:rPr>
          <w:rFonts w:ascii="Proxima Nova ExCn Rg" w:hAnsi="Proxima Nova ExCn Rg" w:cs="Times New Roman"/>
          <w:sz w:val="28"/>
          <w:szCs w:val="28"/>
        </w:rPr>
      </w:pPr>
    </w:p>
    <w:p w14:paraId="1DA6F12D" w14:textId="7376C744" w:rsidR="000C32FF" w:rsidRPr="00CE0CDD" w:rsidRDefault="000C32FF" w:rsidP="000C32F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10.13.4 после слов «запрос котировок / запрос цен» дополнить словами «, ценово</w:t>
      </w:r>
      <w:r w:rsidR="00905418">
        <w:rPr>
          <w:rFonts w:ascii="Proxima Nova ExCn Rg" w:hAnsi="Proxima Nova ExCn Rg" w:cs="Times New Roman"/>
          <w:sz w:val="28"/>
          <w:szCs w:val="28"/>
        </w:rPr>
        <w:t>й</w:t>
      </w:r>
      <w:r w:rsidRPr="00CE0CDD">
        <w:rPr>
          <w:rFonts w:ascii="Proxima Nova ExCn Rg" w:hAnsi="Proxima Nova ExCn Rg" w:cs="Times New Roman"/>
          <w:sz w:val="28"/>
          <w:szCs w:val="28"/>
        </w:rPr>
        <w:t xml:space="preserve"> запрос на ЭТП»;</w:t>
      </w:r>
    </w:p>
    <w:p w14:paraId="3513BCD5" w14:textId="77777777" w:rsidR="000C32FF" w:rsidRPr="00CE0CDD" w:rsidRDefault="000C32FF" w:rsidP="000C32FF">
      <w:pPr>
        <w:pStyle w:val="a4"/>
        <w:spacing w:after="0" w:line="271" w:lineRule="auto"/>
        <w:ind w:left="709"/>
        <w:jc w:val="both"/>
        <w:rPr>
          <w:rFonts w:ascii="Proxima Nova ExCn Rg" w:hAnsi="Proxima Nova ExCn Rg" w:cs="Times New Roman"/>
          <w:sz w:val="28"/>
          <w:szCs w:val="28"/>
        </w:rPr>
      </w:pPr>
    </w:p>
    <w:p w14:paraId="1A27B394" w14:textId="6D51B85B" w:rsidR="000C32FF" w:rsidRPr="00CE0CDD" w:rsidRDefault="000C32FF" w:rsidP="000C32F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Пункт 10.13.10 после слов «аукциона / </w:t>
      </w:r>
      <w:proofErr w:type="spellStart"/>
      <w:r w:rsidRPr="00CE0CDD">
        <w:rPr>
          <w:rFonts w:ascii="Proxima Nova ExCn Rg" w:hAnsi="Proxima Nova ExCn Rg" w:cs="Times New Roman"/>
          <w:sz w:val="28"/>
          <w:szCs w:val="28"/>
        </w:rPr>
        <w:t>редукциона</w:t>
      </w:r>
      <w:proofErr w:type="spellEnd"/>
      <w:r w:rsidRPr="00CE0CDD">
        <w:rPr>
          <w:rFonts w:ascii="Proxima Nova ExCn Rg" w:hAnsi="Proxima Nova ExCn Rg" w:cs="Times New Roman"/>
          <w:sz w:val="28"/>
          <w:szCs w:val="28"/>
        </w:rPr>
        <w:t>, запроса котировок» дополнить словами «, ценового запроса на ЭТП»;</w:t>
      </w:r>
    </w:p>
    <w:p w14:paraId="0020E3AD" w14:textId="77777777" w:rsidR="000C32FF" w:rsidRPr="00CE0CDD" w:rsidRDefault="000C32FF" w:rsidP="000C32FF">
      <w:pPr>
        <w:pStyle w:val="a4"/>
        <w:rPr>
          <w:rFonts w:ascii="Proxima Nova ExCn Rg" w:hAnsi="Proxima Nova ExCn Rg" w:cs="Times New Roman"/>
          <w:sz w:val="28"/>
          <w:szCs w:val="28"/>
        </w:rPr>
      </w:pPr>
    </w:p>
    <w:p w14:paraId="6619D583" w14:textId="5FE4CC07" w:rsidR="00D36370" w:rsidRPr="00CE0CDD" w:rsidRDefault="00D36370">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10.14.2 после слов «подп. 6.3.4(1) Положения» дополнить словами «, ценового запроса на ЭТП в соответствии с подр</w:t>
      </w:r>
      <w:r w:rsidR="00ED0F33" w:rsidRPr="00CE0CDD">
        <w:rPr>
          <w:rFonts w:ascii="Proxima Nova ExCn Rg" w:hAnsi="Proxima Nova ExCn Rg" w:cs="Times New Roman"/>
          <w:sz w:val="28"/>
          <w:szCs w:val="28"/>
        </w:rPr>
        <w:t>азделом</w:t>
      </w:r>
      <w:r w:rsidRPr="00CE0CDD">
        <w:rPr>
          <w:rFonts w:ascii="Proxima Nova ExCn Rg" w:hAnsi="Proxima Nova ExCn Rg" w:cs="Times New Roman"/>
          <w:sz w:val="28"/>
          <w:szCs w:val="28"/>
        </w:rPr>
        <w:t xml:space="preserve"> 16.4 Положения»;</w:t>
      </w:r>
    </w:p>
    <w:p w14:paraId="0820F1CA" w14:textId="77777777" w:rsidR="00D36370" w:rsidRPr="00CE0CDD" w:rsidRDefault="00D36370" w:rsidP="00DB35AF">
      <w:pPr>
        <w:pStyle w:val="a4"/>
        <w:spacing w:after="0"/>
        <w:rPr>
          <w:rFonts w:ascii="Proxima Nova ExCn Rg" w:hAnsi="Proxima Nova ExCn Rg" w:cs="Times New Roman"/>
          <w:sz w:val="28"/>
          <w:szCs w:val="28"/>
        </w:rPr>
      </w:pPr>
    </w:p>
    <w:p w14:paraId="56770AE6" w14:textId="1D34E315" w:rsidR="006C637E" w:rsidRDefault="006C637E">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11.1.1 цифры «п. 3.3.4» заменить словами «подразделе 3.3»;</w:t>
      </w:r>
    </w:p>
    <w:p w14:paraId="63BB22DA" w14:textId="77777777" w:rsidR="006C637E" w:rsidRDefault="006C637E" w:rsidP="006C637E">
      <w:pPr>
        <w:pStyle w:val="a4"/>
        <w:spacing w:after="0" w:line="271" w:lineRule="auto"/>
        <w:ind w:left="709"/>
        <w:jc w:val="both"/>
        <w:rPr>
          <w:rFonts w:ascii="Proxima Nova ExCn Rg" w:hAnsi="Proxima Nova ExCn Rg" w:cs="Times New Roman"/>
          <w:sz w:val="28"/>
          <w:szCs w:val="28"/>
        </w:rPr>
      </w:pPr>
    </w:p>
    <w:p w14:paraId="34203984" w14:textId="3C812B97" w:rsidR="00905418" w:rsidRDefault="00905418">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11.2.4 цифры «3.3.3» заменить цифрами «3.3.4»;</w:t>
      </w:r>
    </w:p>
    <w:p w14:paraId="4ABC32F5" w14:textId="77777777" w:rsidR="00905418" w:rsidRDefault="00905418" w:rsidP="00905418">
      <w:pPr>
        <w:pStyle w:val="a4"/>
        <w:spacing w:after="0" w:line="271" w:lineRule="auto"/>
        <w:ind w:left="709"/>
        <w:jc w:val="both"/>
        <w:rPr>
          <w:rFonts w:ascii="Proxima Nova ExCn Rg" w:hAnsi="Proxima Nova ExCn Rg" w:cs="Times New Roman"/>
          <w:sz w:val="28"/>
          <w:szCs w:val="28"/>
        </w:rPr>
      </w:pPr>
    </w:p>
    <w:p w14:paraId="5078C88D" w14:textId="77777777" w:rsidR="004B51B1" w:rsidRPr="00CE0CDD" w:rsidRDefault="004B51B1">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11.7.3 после слов «конкурентного способа закупки» дополнить словами «, ценового запроса на ЭТП»;</w:t>
      </w:r>
    </w:p>
    <w:p w14:paraId="2E905DC3" w14:textId="44B2A41D" w:rsidR="004B51B1" w:rsidRPr="00CE0CDD" w:rsidRDefault="004B51B1" w:rsidP="00DB35AF">
      <w:pPr>
        <w:pStyle w:val="a4"/>
        <w:spacing w:after="0" w:line="271" w:lineRule="auto"/>
        <w:ind w:left="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 </w:t>
      </w:r>
    </w:p>
    <w:p w14:paraId="67740E25" w14:textId="77777777" w:rsidR="002D32EF" w:rsidRPr="00CE0CDD" w:rsidRDefault="002D32E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11.8.1:</w:t>
      </w:r>
    </w:p>
    <w:p w14:paraId="07F9B6A8" w14:textId="77777777" w:rsidR="002D32EF" w:rsidRPr="00CE0CDD" w:rsidRDefault="002D32EF" w:rsidP="00DB35AF">
      <w:pPr>
        <w:pStyle w:val="a4"/>
        <w:spacing w:after="0"/>
        <w:rPr>
          <w:rFonts w:ascii="Proxima Nova ExCn Rg" w:hAnsi="Proxima Nova ExCn Rg" w:cs="Times New Roman"/>
          <w:sz w:val="28"/>
          <w:szCs w:val="28"/>
        </w:rPr>
      </w:pPr>
    </w:p>
    <w:p w14:paraId="240D859B" w14:textId="771CD656" w:rsidR="00445F28"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445F28" w:rsidRPr="00CE0CDD">
        <w:rPr>
          <w:rFonts w:ascii="Proxima Nova ExCn Rg" w:hAnsi="Proxima Nova ExCn Rg" w:cs="Times New Roman"/>
          <w:sz w:val="28"/>
          <w:szCs w:val="28"/>
        </w:rPr>
        <w:t>одпункт (7) после слов «(подп. 12.7.4(1), 18.3.5(1) Положения)» дополнить словами «,</w:t>
      </w:r>
      <w:r w:rsidR="00ED0F33" w:rsidRPr="00CE0CDD">
        <w:rPr>
          <w:rFonts w:ascii="Proxima Nova ExCn Rg" w:hAnsi="Proxima Nova ExCn Rg" w:cs="Times New Roman"/>
          <w:sz w:val="28"/>
          <w:szCs w:val="28"/>
        </w:rPr>
        <w:t xml:space="preserve"> </w:t>
      </w:r>
      <w:r w:rsidR="00445F28" w:rsidRPr="00CE0CDD">
        <w:rPr>
          <w:rFonts w:ascii="Proxima Nova ExCn Rg" w:hAnsi="Proxima Nova ExCn Rg" w:cs="Times New Roman"/>
          <w:sz w:val="28"/>
          <w:szCs w:val="28"/>
        </w:rPr>
        <w:t>ценовой запрос на ЭТП»;</w:t>
      </w:r>
    </w:p>
    <w:p w14:paraId="441BABC4" w14:textId="77777777" w:rsidR="00445F28" w:rsidRPr="00CE0CDD" w:rsidRDefault="00445F28">
      <w:pPr>
        <w:pStyle w:val="a4"/>
        <w:spacing w:after="0" w:line="271" w:lineRule="auto"/>
        <w:ind w:left="709"/>
        <w:jc w:val="both"/>
        <w:rPr>
          <w:rFonts w:ascii="Proxima Nova ExCn Rg" w:hAnsi="Proxima Nova ExCn Rg" w:cs="Times New Roman"/>
          <w:sz w:val="28"/>
          <w:szCs w:val="28"/>
        </w:rPr>
      </w:pPr>
    </w:p>
    <w:p w14:paraId="68BD6013" w14:textId="42720F0E" w:rsidR="00445F28"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445F28" w:rsidRPr="00CE0CDD">
        <w:rPr>
          <w:rFonts w:ascii="Proxima Nova ExCn Rg" w:hAnsi="Proxima Nova ExCn Rg" w:cs="Times New Roman"/>
          <w:sz w:val="28"/>
          <w:szCs w:val="28"/>
        </w:rPr>
        <w:t>одпункт (8) после слов «(подп. 12.7.4(2), 18.3.5(2) Положения)» дополнить словами «,</w:t>
      </w:r>
      <w:r w:rsidR="00ED0F33" w:rsidRPr="00CE0CDD">
        <w:rPr>
          <w:rFonts w:ascii="Proxima Nova ExCn Rg" w:hAnsi="Proxima Nova ExCn Rg" w:cs="Times New Roman"/>
          <w:sz w:val="28"/>
          <w:szCs w:val="28"/>
        </w:rPr>
        <w:t xml:space="preserve"> </w:t>
      </w:r>
      <w:r w:rsidR="00445F28" w:rsidRPr="00CE0CDD">
        <w:rPr>
          <w:rFonts w:ascii="Proxima Nova ExCn Rg" w:hAnsi="Proxima Nova ExCn Rg" w:cs="Times New Roman"/>
          <w:sz w:val="28"/>
          <w:szCs w:val="28"/>
        </w:rPr>
        <w:t>ценовой запрос на ЭТП»;</w:t>
      </w:r>
    </w:p>
    <w:p w14:paraId="3C713189" w14:textId="77777777" w:rsidR="00445F28" w:rsidRPr="00CE0CDD" w:rsidRDefault="00445F28" w:rsidP="00DB35AF">
      <w:pPr>
        <w:pStyle w:val="a4"/>
        <w:spacing w:after="0"/>
        <w:rPr>
          <w:rFonts w:ascii="Proxima Nova ExCn Rg" w:hAnsi="Proxima Nova ExCn Rg" w:cs="Times New Roman"/>
          <w:sz w:val="28"/>
          <w:szCs w:val="28"/>
        </w:rPr>
      </w:pPr>
    </w:p>
    <w:p w14:paraId="4085A298" w14:textId="2CB87417" w:rsidR="00445F28"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445F28" w:rsidRPr="00CE0CDD">
        <w:rPr>
          <w:rFonts w:ascii="Proxima Nova ExCn Rg" w:hAnsi="Proxima Nova ExCn Rg" w:cs="Times New Roman"/>
          <w:sz w:val="28"/>
          <w:szCs w:val="28"/>
        </w:rPr>
        <w:t>одпункт (9) после слов «(подп. 12.8.14(1) Положения)» дополнить словами «,</w:t>
      </w:r>
      <w:r w:rsidR="00ED0F33" w:rsidRPr="00CE0CDD">
        <w:rPr>
          <w:rFonts w:ascii="Proxima Nova ExCn Rg" w:hAnsi="Proxima Nova ExCn Rg" w:cs="Times New Roman"/>
          <w:sz w:val="28"/>
          <w:szCs w:val="28"/>
        </w:rPr>
        <w:t xml:space="preserve"> </w:t>
      </w:r>
      <w:r w:rsidR="00445F28" w:rsidRPr="00CE0CDD">
        <w:rPr>
          <w:rFonts w:ascii="Proxima Nova ExCn Rg" w:hAnsi="Proxima Nova ExCn Rg" w:cs="Times New Roman"/>
          <w:sz w:val="28"/>
          <w:szCs w:val="28"/>
        </w:rPr>
        <w:t>ценовой запрос на ЭТП»;</w:t>
      </w:r>
    </w:p>
    <w:p w14:paraId="61FFBF34" w14:textId="77777777" w:rsidR="00342F9D" w:rsidRPr="00CE0CDD" w:rsidRDefault="00342F9D" w:rsidP="00DB35AF">
      <w:pPr>
        <w:pStyle w:val="a4"/>
        <w:spacing w:after="0"/>
        <w:rPr>
          <w:rFonts w:ascii="Proxima Nova ExCn Rg" w:hAnsi="Proxima Nova ExCn Rg" w:cs="Times New Roman"/>
          <w:sz w:val="28"/>
          <w:szCs w:val="28"/>
        </w:rPr>
      </w:pPr>
    </w:p>
    <w:p w14:paraId="1D19E5FE" w14:textId="3B4A4E54" w:rsidR="00342F9D"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342F9D" w:rsidRPr="00CE0CDD">
        <w:rPr>
          <w:rFonts w:ascii="Proxima Nova ExCn Rg" w:hAnsi="Proxima Nova ExCn Rg" w:cs="Times New Roman"/>
          <w:sz w:val="28"/>
          <w:szCs w:val="28"/>
        </w:rPr>
        <w:t>одпункт (10) после слов «(подп. 12.8.14(2) Положения)» дополнить словами «,</w:t>
      </w:r>
      <w:r w:rsidR="00ED0F33" w:rsidRPr="00CE0CDD">
        <w:rPr>
          <w:rFonts w:ascii="Proxima Nova ExCn Rg" w:hAnsi="Proxima Nova ExCn Rg" w:cs="Times New Roman"/>
          <w:sz w:val="28"/>
          <w:szCs w:val="28"/>
        </w:rPr>
        <w:t xml:space="preserve"> </w:t>
      </w:r>
      <w:r w:rsidR="00342F9D" w:rsidRPr="00CE0CDD">
        <w:rPr>
          <w:rFonts w:ascii="Proxima Nova ExCn Rg" w:hAnsi="Proxima Nova ExCn Rg" w:cs="Times New Roman"/>
          <w:sz w:val="28"/>
          <w:szCs w:val="28"/>
        </w:rPr>
        <w:t>ценовой запрос на ЭТП»;</w:t>
      </w:r>
    </w:p>
    <w:p w14:paraId="7499697F" w14:textId="77777777" w:rsidR="00445F28" w:rsidRPr="00CE0CDD" w:rsidRDefault="00445F28">
      <w:pPr>
        <w:pStyle w:val="a4"/>
        <w:spacing w:after="0" w:line="271" w:lineRule="auto"/>
        <w:ind w:left="709"/>
        <w:jc w:val="both"/>
        <w:rPr>
          <w:rFonts w:ascii="Proxima Nova ExCn Rg" w:hAnsi="Proxima Nova ExCn Rg" w:cs="Times New Roman"/>
          <w:sz w:val="28"/>
          <w:szCs w:val="28"/>
        </w:rPr>
      </w:pPr>
    </w:p>
    <w:p w14:paraId="236F9DC1" w14:textId="2CABBA4B" w:rsidR="00342F9D"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342F9D" w:rsidRPr="00CE0CDD">
        <w:rPr>
          <w:rFonts w:ascii="Proxima Nova ExCn Rg" w:hAnsi="Proxima Nova ExCn Rg" w:cs="Times New Roman"/>
          <w:sz w:val="28"/>
          <w:szCs w:val="28"/>
        </w:rPr>
        <w:t>одпункт (17) после слов «конкурентного способа закупки» дополнить словами «,</w:t>
      </w:r>
      <w:r w:rsidR="00ED0F33" w:rsidRPr="00CE0CDD">
        <w:rPr>
          <w:rFonts w:ascii="Proxima Nova ExCn Rg" w:hAnsi="Proxima Nova ExCn Rg" w:cs="Times New Roman"/>
          <w:sz w:val="28"/>
          <w:szCs w:val="28"/>
        </w:rPr>
        <w:t xml:space="preserve"> </w:t>
      </w:r>
      <w:r w:rsidR="00342F9D" w:rsidRPr="00CE0CDD">
        <w:rPr>
          <w:rFonts w:ascii="Proxima Nova ExCn Rg" w:hAnsi="Proxima Nova ExCn Rg" w:cs="Times New Roman"/>
          <w:sz w:val="28"/>
          <w:szCs w:val="28"/>
        </w:rPr>
        <w:t>всех участников ценового запроса на ЭТП»;</w:t>
      </w:r>
    </w:p>
    <w:p w14:paraId="6705468B" w14:textId="3FA1E68A" w:rsidR="00445F28" w:rsidRPr="00CE0CDD" w:rsidRDefault="00445F28">
      <w:pPr>
        <w:pStyle w:val="a4"/>
        <w:spacing w:after="0" w:line="271" w:lineRule="auto"/>
        <w:ind w:left="709"/>
        <w:jc w:val="both"/>
        <w:rPr>
          <w:rFonts w:ascii="Proxima Nova ExCn Rg" w:hAnsi="Proxima Nova ExCn Rg" w:cs="Times New Roman"/>
          <w:sz w:val="28"/>
          <w:szCs w:val="28"/>
        </w:rPr>
      </w:pPr>
    </w:p>
    <w:p w14:paraId="47B84449" w14:textId="5316978D" w:rsidR="00342F9D" w:rsidRPr="00CE0CDD" w:rsidRDefault="002D32EF">
      <w:pPr>
        <w:pStyle w:val="a4"/>
        <w:numPr>
          <w:ilvl w:val="0"/>
          <w:numId w:val="35"/>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w:t>
      </w:r>
      <w:r w:rsidR="00342F9D" w:rsidRPr="00CE0CDD">
        <w:rPr>
          <w:rFonts w:ascii="Proxima Nova ExCn Rg" w:hAnsi="Proxima Nova ExCn Rg" w:cs="Times New Roman"/>
          <w:sz w:val="28"/>
          <w:szCs w:val="28"/>
        </w:rPr>
        <w:t>одпункт (18) после слов «конкурентного способа закупки» дополнить словами «,</w:t>
      </w:r>
      <w:r w:rsidR="003E28B2" w:rsidRPr="00CE0CDD">
        <w:rPr>
          <w:rFonts w:ascii="Proxima Nova ExCn Rg" w:hAnsi="Proxima Nova ExCn Rg" w:cs="Times New Roman"/>
          <w:sz w:val="28"/>
          <w:szCs w:val="28"/>
        </w:rPr>
        <w:t xml:space="preserve"> </w:t>
      </w:r>
      <w:r w:rsidR="00342F9D" w:rsidRPr="00CE0CDD">
        <w:rPr>
          <w:rFonts w:ascii="Proxima Nova ExCn Rg" w:hAnsi="Proxima Nova ExCn Rg" w:cs="Times New Roman"/>
          <w:sz w:val="28"/>
          <w:szCs w:val="28"/>
        </w:rPr>
        <w:t>всех участников ценового запроса на ЭТП»;</w:t>
      </w:r>
    </w:p>
    <w:p w14:paraId="6102B19C" w14:textId="77777777" w:rsidR="00407D80" w:rsidRPr="00CE0CDD" w:rsidRDefault="00407D80">
      <w:pPr>
        <w:spacing w:after="0" w:line="271" w:lineRule="auto"/>
        <w:ind w:left="709"/>
        <w:jc w:val="both"/>
        <w:rPr>
          <w:rFonts w:ascii="Proxima Nova ExCn Rg" w:hAnsi="Proxima Nova ExCn Rg" w:cs="Times New Roman"/>
          <w:sz w:val="28"/>
          <w:szCs w:val="28"/>
        </w:rPr>
      </w:pPr>
    </w:p>
    <w:p w14:paraId="43999484" w14:textId="54147325" w:rsidR="00101AF7" w:rsidRPr="00905418" w:rsidRDefault="00D36370" w:rsidP="00905418">
      <w:pPr>
        <w:pStyle w:val="a4"/>
        <w:numPr>
          <w:ilvl w:val="0"/>
          <w:numId w:val="3"/>
        </w:numPr>
        <w:spacing w:after="0" w:line="271" w:lineRule="auto"/>
        <w:ind w:left="0" w:firstLine="709"/>
        <w:jc w:val="both"/>
        <w:rPr>
          <w:rFonts w:ascii="Proxima Nova ExCn Rg" w:hAnsi="Proxima Nova ExCn Rg" w:cs="Times New Roman"/>
          <w:sz w:val="28"/>
          <w:szCs w:val="28"/>
        </w:rPr>
      </w:pPr>
      <w:r w:rsidRPr="00905418">
        <w:rPr>
          <w:rFonts w:ascii="Proxima Nova ExCn Rg" w:hAnsi="Proxima Nova ExCn Rg" w:cs="Times New Roman"/>
          <w:sz w:val="28"/>
          <w:szCs w:val="28"/>
        </w:rPr>
        <w:t>В</w:t>
      </w:r>
      <w:r w:rsidR="00905418" w:rsidRPr="00905418">
        <w:rPr>
          <w:rFonts w:ascii="Proxima Nova ExCn Rg" w:hAnsi="Proxima Nova ExCn Rg" w:cs="Times New Roman"/>
          <w:sz w:val="28"/>
          <w:szCs w:val="28"/>
        </w:rPr>
        <w:t xml:space="preserve"> абзаце первом</w:t>
      </w:r>
      <w:r w:rsidRPr="00905418">
        <w:rPr>
          <w:rFonts w:ascii="Proxima Nova ExCn Rg" w:hAnsi="Proxima Nova ExCn Rg" w:cs="Times New Roman"/>
          <w:sz w:val="28"/>
          <w:szCs w:val="28"/>
        </w:rPr>
        <w:t xml:space="preserve"> п</w:t>
      </w:r>
      <w:r w:rsidR="00342F9D" w:rsidRPr="00905418">
        <w:rPr>
          <w:rFonts w:ascii="Proxima Nova ExCn Rg" w:hAnsi="Proxima Nova ExCn Rg" w:cs="Times New Roman"/>
          <w:sz w:val="28"/>
          <w:szCs w:val="28"/>
        </w:rPr>
        <w:t>ункт</w:t>
      </w:r>
      <w:r w:rsidR="00905418" w:rsidRPr="00905418">
        <w:rPr>
          <w:rFonts w:ascii="Proxima Nova ExCn Rg" w:hAnsi="Proxima Nova ExCn Rg" w:cs="Times New Roman"/>
          <w:sz w:val="28"/>
          <w:szCs w:val="28"/>
        </w:rPr>
        <w:t>а</w:t>
      </w:r>
      <w:r w:rsidR="00342F9D" w:rsidRPr="00905418">
        <w:rPr>
          <w:rFonts w:ascii="Proxima Nova ExCn Rg" w:hAnsi="Proxima Nova ExCn Rg" w:cs="Times New Roman"/>
          <w:sz w:val="28"/>
          <w:szCs w:val="28"/>
        </w:rPr>
        <w:t xml:space="preserve"> 11.8.6</w:t>
      </w:r>
      <w:r w:rsidR="00905418" w:rsidRPr="00905418">
        <w:rPr>
          <w:rFonts w:ascii="Proxima Nova ExCn Rg" w:hAnsi="Proxima Nova ExCn Rg" w:cs="Times New Roman"/>
          <w:sz w:val="28"/>
          <w:szCs w:val="28"/>
        </w:rPr>
        <w:t xml:space="preserve"> </w:t>
      </w:r>
      <w:r w:rsidR="00342F9D" w:rsidRPr="00905418">
        <w:rPr>
          <w:rFonts w:ascii="Proxima Nova ExCn Rg" w:hAnsi="Proxima Nova ExCn Rg" w:cs="Times New Roman"/>
          <w:sz w:val="28"/>
          <w:szCs w:val="28"/>
        </w:rPr>
        <w:t>после слов «признания конкурентной закупки» дополнить словами «, ценового запроса на ЭТП»</w:t>
      </w:r>
      <w:r w:rsidR="00905418" w:rsidRPr="00905418">
        <w:rPr>
          <w:rFonts w:ascii="Proxima Nova ExCn Rg" w:hAnsi="Proxima Nova ExCn Rg" w:cs="Times New Roman"/>
          <w:sz w:val="28"/>
          <w:szCs w:val="28"/>
        </w:rPr>
        <w:t xml:space="preserve">, </w:t>
      </w:r>
      <w:r w:rsidRPr="00905418">
        <w:rPr>
          <w:rFonts w:ascii="Proxima Nova ExCn Rg" w:hAnsi="Proxima Nova ExCn Rg" w:cs="Times New Roman"/>
          <w:sz w:val="28"/>
          <w:szCs w:val="28"/>
        </w:rPr>
        <w:t xml:space="preserve">слово «несостоявшейся» заменить </w:t>
      </w:r>
      <w:r w:rsidR="00905418">
        <w:rPr>
          <w:rFonts w:ascii="Proxima Nova ExCn Rg" w:hAnsi="Proxima Nova ExCn Rg" w:cs="Times New Roman"/>
          <w:sz w:val="28"/>
          <w:szCs w:val="28"/>
        </w:rPr>
        <w:t>словом</w:t>
      </w:r>
      <w:r w:rsidRPr="00905418">
        <w:rPr>
          <w:rFonts w:ascii="Proxima Nova ExCn Rg" w:hAnsi="Proxima Nova ExCn Rg" w:cs="Times New Roman"/>
          <w:sz w:val="28"/>
          <w:szCs w:val="28"/>
        </w:rPr>
        <w:t xml:space="preserve"> «несостоявшимися»</w:t>
      </w:r>
      <w:r w:rsidR="00101AF7" w:rsidRPr="00905418">
        <w:rPr>
          <w:rFonts w:ascii="Proxima Nova ExCn Rg" w:hAnsi="Proxima Nova ExCn Rg" w:cs="Times New Roman"/>
          <w:sz w:val="28"/>
          <w:szCs w:val="28"/>
        </w:rPr>
        <w:t>;</w:t>
      </w:r>
    </w:p>
    <w:p w14:paraId="2DCC0685" w14:textId="77777777" w:rsidR="00101AF7" w:rsidRPr="00CE0CDD" w:rsidRDefault="00101AF7">
      <w:pPr>
        <w:pStyle w:val="a4"/>
        <w:spacing w:after="0" w:line="271" w:lineRule="auto"/>
        <w:ind w:left="709"/>
        <w:jc w:val="both"/>
        <w:rPr>
          <w:rFonts w:ascii="Proxima Nova ExCn Rg" w:hAnsi="Proxima Nova ExCn Rg" w:cs="Times New Roman"/>
          <w:sz w:val="28"/>
          <w:szCs w:val="28"/>
        </w:rPr>
      </w:pPr>
    </w:p>
    <w:p w14:paraId="5A87AED4" w14:textId="61BD0352" w:rsidR="00D36370" w:rsidRPr="00CE0CDD" w:rsidRDefault="00D36370">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w:t>
      </w:r>
      <w:r w:rsidR="00905418">
        <w:rPr>
          <w:rFonts w:ascii="Proxima Nova ExCn Rg" w:hAnsi="Proxima Nova ExCn Rg" w:cs="Times New Roman"/>
          <w:sz w:val="28"/>
          <w:szCs w:val="28"/>
        </w:rPr>
        <w:t xml:space="preserve">абзаце первом </w:t>
      </w:r>
      <w:r w:rsidRPr="00CE0CDD">
        <w:rPr>
          <w:rFonts w:ascii="Proxima Nova ExCn Rg" w:hAnsi="Proxima Nova ExCn Rg" w:cs="Times New Roman"/>
          <w:sz w:val="28"/>
          <w:szCs w:val="28"/>
        </w:rPr>
        <w:t>п</w:t>
      </w:r>
      <w:r w:rsidR="000734DD" w:rsidRPr="00CE0CDD">
        <w:rPr>
          <w:rFonts w:ascii="Proxima Nova ExCn Rg" w:hAnsi="Proxima Nova ExCn Rg" w:cs="Times New Roman"/>
          <w:sz w:val="28"/>
          <w:szCs w:val="28"/>
        </w:rPr>
        <w:t>ункт</w:t>
      </w:r>
      <w:r w:rsidR="00905418">
        <w:rPr>
          <w:rFonts w:ascii="Proxima Nova ExCn Rg" w:hAnsi="Proxima Nova ExCn Rg" w:cs="Times New Roman"/>
          <w:sz w:val="28"/>
          <w:szCs w:val="28"/>
        </w:rPr>
        <w:t>а</w:t>
      </w:r>
      <w:r w:rsidR="000734DD" w:rsidRPr="00CE0CDD">
        <w:rPr>
          <w:rFonts w:ascii="Proxima Nova ExCn Rg" w:hAnsi="Proxima Nova ExCn Rg" w:cs="Times New Roman"/>
          <w:sz w:val="28"/>
          <w:szCs w:val="28"/>
        </w:rPr>
        <w:t xml:space="preserve"> 11.8.7</w:t>
      </w:r>
      <w:r w:rsidR="00905418">
        <w:rPr>
          <w:rFonts w:ascii="Proxima Nova ExCn Rg" w:hAnsi="Proxima Nova ExCn Rg" w:cs="Times New Roman"/>
          <w:sz w:val="28"/>
          <w:szCs w:val="28"/>
        </w:rPr>
        <w:t xml:space="preserve"> </w:t>
      </w:r>
      <w:r w:rsidR="00905418" w:rsidRPr="00CE0CDD">
        <w:rPr>
          <w:rFonts w:ascii="Proxima Nova ExCn Rg" w:hAnsi="Proxima Nova ExCn Rg" w:cs="Times New Roman"/>
          <w:sz w:val="28"/>
          <w:szCs w:val="28"/>
        </w:rPr>
        <w:t>после слов «признания конкурентной закупки» дополнить словами «, ценового запроса на ЭТП»</w:t>
      </w:r>
      <w:r w:rsidR="00905418">
        <w:rPr>
          <w:rFonts w:ascii="Proxima Nova ExCn Rg" w:hAnsi="Proxima Nova ExCn Rg" w:cs="Times New Roman"/>
          <w:sz w:val="28"/>
          <w:szCs w:val="28"/>
        </w:rPr>
        <w:t xml:space="preserve">, </w:t>
      </w:r>
      <w:r w:rsidR="00905418" w:rsidRPr="00CE0CDD">
        <w:rPr>
          <w:rFonts w:ascii="Proxima Nova ExCn Rg" w:hAnsi="Proxima Nova ExCn Rg" w:cs="Times New Roman"/>
          <w:sz w:val="28"/>
          <w:szCs w:val="28"/>
        </w:rPr>
        <w:t xml:space="preserve">слово «несостоявшейся» заменить </w:t>
      </w:r>
      <w:r w:rsidR="00905418">
        <w:rPr>
          <w:rFonts w:ascii="Proxima Nova ExCn Rg" w:hAnsi="Proxima Nova ExCn Rg" w:cs="Times New Roman"/>
          <w:sz w:val="28"/>
          <w:szCs w:val="28"/>
        </w:rPr>
        <w:t>словом</w:t>
      </w:r>
      <w:r w:rsidR="00905418" w:rsidRPr="00CE0CDD">
        <w:rPr>
          <w:rFonts w:ascii="Proxima Nova ExCn Rg" w:hAnsi="Proxima Nova ExCn Rg" w:cs="Times New Roman"/>
          <w:sz w:val="28"/>
          <w:szCs w:val="28"/>
        </w:rPr>
        <w:t xml:space="preserve"> «несостоявшимися»;</w:t>
      </w:r>
    </w:p>
    <w:p w14:paraId="10AF572C" w14:textId="77777777" w:rsidR="00D36370" w:rsidRPr="00CE0CDD" w:rsidRDefault="00D36370">
      <w:pPr>
        <w:pStyle w:val="a4"/>
        <w:spacing w:after="0" w:line="271" w:lineRule="auto"/>
        <w:ind w:left="709"/>
        <w:jc w:val="both"/>
        <w:rPr>
          <w:rFonts w:ascii="Proxima Nova ExCn Rg" w:hAnsi="Proxima Nova ExCn Rg" w:cs="Times New Roman"/>
          <w:sz w:val="28"/>
          <w:szCs w:val="28"/>
        </w:rPr>
      </w:pPr>
    </w:p>
    <w:p w14:paraId="23E20240" w14:textId="0C919A70" w:rsidR="00D36370" w:rsidRPr="00CE0CDD" w:rsidRDefault="00D36370">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w:t>
      </w:r>
      <w:r w:rsidR="00905418">
        <w:rPr>
          <w:rFonts w:ascii="Proxima Nova ExCn Rg" w:hAnsi="Proxima Nova ExCn Rg" w:cs="Times New Roman"/>
          <w:sz w:val="28"/>
          <w:szCs w:val="28"/>
        </w:rPr>
        <w:t xml:space="preserve">абзаце первом </w:t>
      </w:r>
      <w:r w:rsidRPr="00CE0CDD">
        <w:rPr>
          <w:rFonts w:ascii="Proxima Nova ExCn Rg" w:hAnsi="Proxima Nova ExCn Rg" w:cs="Times New Roman"/>
          <w:sz w:val="28"/>
          <w:szCs w:val="28"/>
        </w:rPr>
        <w:t>п</w:t>
      </w:r>
      <w:r w:rsidR="000734DD" w:rsidRPr="00CE0CDD">
        <w:rPr>
          <w:rFonts w:ascii="Proxima Nova ExCn Rg" w:hAnsi="Proxima Nova ExCn Rg" w:cs="Times New Roman"/>
          <w:sz w:val="28"/>
          <w:szCs w:val="28"/>
        </w:rPr>
        <w:t>ункт</w:t>
      </w:r>
      <w:r w:rsidR="00905418">
        <w:rPr>
          <w:rFonts w:ascii="Proxima Nova ExCn Rg" w:hAnsi="Proxima Nova ExCn Rg" w:cs="Times New Roman"/>
          <w:sz w:val="28"/>
          <w:szCs w:val="28"/>
        </w:rPr>
        <w:t>а</w:t>
      </w:r>
      <w:r w:rsidR="000734DD" w:rsidRPr="00CE0CDD">
        <w:rPr>
          <w:rFonts w:ascii="Proxima Nova ExCn Rg" w:hAnsi="Proxima Nova ExCn Rg" w:cs="Times New Roman"/>
          <w:sz w:val="28"/>
          <w:szCs w:val="28"/>
        </w:rPr>
        <w:t xml:space="preserve"> 11.8.8</w:t>
      </w:r>
      <w:r w:rsidR="00905418">
        <w:rPr>
          <w:rFonts w:ascii="Proxima Nova ExCn Rg" w:hAnsi="Proxima Nova ExCn Rg" w:cs="Times New Roman"/>
          <w:sz w:val="28"/>
          <w:szCs w:val="28"/>
        </w:rPr>
        <w:t xml:space="preserve"> </w:t>
      </w:r>
      <w:r w:rsidR="00905418" w:rsidRPr="00CE0CDD">
        <w:rPr>
          <w:rFonts w:ascii="Proxima Nova ExCn Rg" w:hAnsi="Proxima Nova ExCn Rg" w:cs="Times New Roman"/>
          <w:sz w:val="28"/>
          <w:szCs w:val="28"/>
        </w:rPr>
        <w:t>после слов «признания конкурентной закупки» дополнить словами «, ценового запроса на ЭТП»</w:t>
      </w:r>
      <w:r w:rsidR="00905418">
        <w:rPr>
          <w:rFonts w:ascii="Proxima Nova ExCn Rg" w:hAnsi="Proxima Nova ExCn Rg" w:cs="Times New Roman"/>
          <w:sz w:val="28"/>
          <w:szCs w:val="28"/>
        </w:rPr>
        <w:t xml:space="preserve">, </w:t>
      </w:r>
      <w:r w:rsidR="00905418" w:rsidRPr="00CE0CDD">
        <w:rPr>
          <w:rFonts w:ascii="Proxima Nova ExCn Rg" w:hAnsi="Proxima Nova ExCn Rg" w:cs="Times New Roman"/>
          <w:sz w:val="28"/>
          <w:szCs w:val="28"/>
        </w:rPr>
        <w:t xml:space="preserve">слово «несостоявшейся» заменить </w:t>
      </w:r>
      <w:r w:rsidR="00905418">
        <w:rPr>
          <w:rFonts w:ascii="Proxima Nova ExCn Rg" w:hAnsi="Proxima Nova ExCn Rg" w:cs="Times New Roman"/>
          <w:sz w:val="28"/>
          <w:szCs w:val="28"/>
        </w:rPr>
        <w:t>словом</w:t>
      </w:r>
      <w:r w:rsidR="00905418" w:rsidRPr="00CE0CDD">
        <w:rPr>
          <w:rFonts w:ascii="Proxima Nova ExCn Rg" w:hAnsi="Proxima Nova ExCn Rg" w:cs="Times New Roman"/>
          <w:sz w:val="28"/>
          <w:szCs w:val="28"/>
        </w:rPr>
        <w:t xml:space="preserve"> «несостоявшимися»;</w:t>
      </w:r>
    </w:p>
    <w:p w14:paraId="53DDADDE" w14:textId="77777777" w:rsidR="00D36370" w:rsidRPr="00CE0CDD" w:rsidRDefault="00D36370">
      <w:pPr>
        <w:pStyle w:val="a4"/>
        <w:spacing w:after="0" w:line="271" w:lineRule="auto"/>
        <w:ind w:left="709"/>
        <w:jc w:val="both"/>
        <w:rPr>
          <w:rFonts w:ascii="Proxima Nova ExCn Rg" w:hAnsi="Proxima Nova ExCn Rg" w:cs="Times New Roman"/>
          <w:sz w:val="28"/>
          <w:szCs w:val="28"/>
        </w:rPr>
      </w:pPr>
    </w:p>
    <w:p w14:paraId="14F83EF7" w14:textId="007C81C2" w:rsidR="005721EA" w:rsidRPr="00CE0CDD" w:rsidRDefault="005721E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16.1</w:t>
      </w:r>
      <w:r w:rsidR="00927F67" w:rsidRPr="00CE0CDD">
        <w:rPr>
          <w:rFonts w:ascii="Proxima Nova ExCn Rg" w:hAnsi="Proxima Nova ExCn Rg" w:cs="Times New Roman"/>
          <w:sz w:val="28"/>
          <w:szCs w:val="28"/>
        </w:rPr>
        <w:t>.1</w:t>
      </w:r>
      <w:r w:rsidRPr="00CE0CDD">
        <w:rPr>
          <w:rFonts w:ascii="Proxima Nova ExCn Rg" w:hAnsi="Proxima Nova ExCn Rg" w:cs="Times New Roman"/>
          <w:sz w:val="28"/>
          <w:szCs w:val="28"/>
        </w:rPr>
        <w:t xml:space="preserve"> </w:t>
      </w:r>
      <w:r w:rsidR="001A2785">
        <w:rPr>
          <w:rFonts w:ascii="Proxima Nova ExCn Rg" w:hAnsi="Proxima Nova ExCn Rg" w:cs="Times New Roman"/>
          <w:sz w:val="28"/>
          <w:szCs w:val="28"/>
        </w:rPr>
        <w:t>цифры «6.6.2(54)» заменить цифрами «6.6.2(55)»</w:t>
      </w:r>
      <w:r w:rsidRPr="00CE0CDD">
        <w:rPr>
          <w:rFonts w:ascii="Proxima Nova ExCn Rg" w:hAnsi="Proxima Nova ExCn Rg" w:cs="Times New Roman"/>
          <w:sz w:val="28"/>
          <w:szCs w:val="28"/>
        </w:rPr>
        <w:t>;</w:t>
      </w:r>
    </w:p>
    <w:p w14:paraId="23F00091" w14:textId="77777777" w:rsidR="00782DED" w:rsidRPr="00CE0CDD" w:rsidRDefault="00782DED" w:rsidP="00DB35AF">
      <w:pPr>
        <w:pStyle w:val="a4"/>
        <w:spacing w:after="0" w:line="271" w:lineRule="auto"/>
        <w:ind w:left="709"/>
        <w:jc w:val="both"/>
        <w:rPr>
          <w:rFonts w:ascii="Proxima Nova ExCn Rg" w:hAnsi="Proxima Nova ExCn Rg" w:cs="Times New Roman"/>
          <w:sz w:val="28"/>
          <w:szCs w:val="28"/>
        </w:rPr>
      </w:pPr>
    </w:p>
    <w:p w14:paraId="524FB867" w14:textId="5620E222" w:rsidR="00782DED" w:rsidRPr="00CE0CDD" w:rsidRDefault="001A2785">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w:t>
      </w:r>
      <w:r w:rsidR="00782DED" w:rsidRPr="00CE0CDD">
        <w:rPr>
          <w:rFonts w:ascii="Proxima Nova ExCn Rg" w:hAnsi="Proxima Nova ExCn Rg" w:cs="Times New Roman"/>
          <w:sz w:val="28"/>
          <w:szCs w:val="28"/>
        </w:rPr>
        <w:t>одпункт</w:t>
      </w:r>
      <w:r>
        <w:rPr>
          <w:rFonts w:ascii="Proxima Nova ExCn Rg" w:hAnsi="Proxima Nova ExCn Rg" w:cs="Times New Roman"/>
          <w:sz w:val="28"/>
          <w:szCs w:val="28"/>
        </w:rPr>
        <w:t>е</w:t>
      </w:r>
      <w:r w:rsidR="00782DED" w:rsidRPr="00CE0CDD">
        <w:rPr>
          <w:rFonts w:ascii="Proxima Nova ExCn Rg" w:hAnsi="Proxima Nova ExCn Rg" w:cs="Times New Roman"/>
          <w:sz w:val="28"/>
          <w:szCs w:val="28"/>
        </w:rPr>
        <w:t xml:space="preserve"> (4) пункта 16.</w:t>
      </w:r>
      <w:r w:rsidR="00303A95">
        <w:rPr>
          <w:rFonts w:ascii="Proxima Nova ExCn Rg" w:hAnsi="Proxima Nova ExCn Rg" w:cs="Times New Roman"/>
          <w:sz w:val="28"/>
          <w:szCs w:val="28"/>
        </w:rPr>
        <w:t>1.</w:t>
      </w:r>
      <w:r w:rsidR="00782DED" w:rsidRPr="00CE0CDD">
        <w:rPr>
          <w:rFonts w:ascii="Proxima Nova ExCn Rg" w:hAnsi="Proxima Nova ExCn Rg" w:cs="Times New Roman"/>
          <w:sz w:val="28"/>
          <w:szCs w:val="28"/>
        </w:rPr>
        <w:t xml:space="preserve">2 </w:t>
      </w:r>
      <w:r>
        <w:rPr>
          <w:rFonts w:ascii="Proxima Nova ExCn Rg" w:hAnsi="Proxima Nova ExCn Rg" w:cs="Times New Roman"/>
          <w:sz w:val="28"/>
          <w:szCs w:val="28"/>
        </w:rPr>
        <w:t>цифры «6.6.2(54)» заменить цифрами «6.6.2(55)»</w:t>
      </w:r>
      <w:r w:rsidR="00782DED" w:rsidRPr="00CE0CDD">
        <w:rPr>
          <w:rFonts w:ascii="Proxima Nova ExCn Rg" w:hAnsi="Proxima Nova ExCn Rg" w:cs="Times New Roman"/>
          <w:sz w:val="28"/>
          <w:szCs w:val="28"/>
        </w:rPr>
        <w:t>;</w:t>
      </w:r>
    </w:p>
    <w:p w14:paraId="79306CE6" w14:textId="77777777" w:rsidR="005721EA" w:rsidRPr="00CE0CDD" w:rsidRDefault="005721EA" w:rsidP="00DB35AF">
      <w:pPr>
        <w:pStyle w:val="a4"/>
        <w:spacing w:after="0" w:line="271" w:lineRule="auto"/>
        <w:ind w:left="709"/>
        <w:jc w:val="both"/>
        <w:rPr>
          <w:rFonts w:ascii="Proxima Nova ExCn Rg" w:hAnsi="Proxima Nova ExCn Rg" w:cs="Times New Roman"/>
          <w:sz w:val="28"/>
          <w:szCs w:val="28"/>
        </w:rPr>
      </w:pPr>
    </w:p>
    <w:p w14:paraId="2C32089A" w14:textId="314BF0CB" w:rsidR="000C32FF" w:rsidRPr="00CE0CDD" w:rsidRDefault="000C32FF" w:rsidP="000C32F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16.1.19 дополнить словами «, ценового запроса на ЭТП – подразделом 16.4 Положения»;</w:t>
      </w:r>
    </w:p>
    <w:p w14:paraId="1680D93C" w14:textId="77777777" w:rsidR="000C32FF" w:rsidRPr="00CE0CDD" w:rsidRDefault="000C32FF" w:rsidP="000C32FF">
      <w:pPr>
        <w:pStyle w:val="a4"/>
        <w:rPr>
          <w:rFonts w:ascii="Proxima Nova ExCn Rg" w:hAnsi="Proxima Nova ExCn Rg" w:cs="Times New Roman"/>
          <w:sz w:val="28"/>
          <w:szCs w:val="28"/>
        </w:rPr>
      </w:pPr>
    </w:p>
    <w:p w14:paraId="72114F88" w14:textId="77777777" w:rsidR="000734DD" w:rsidRPr="00CE0CDD" w:rsidRDefault="000734DD">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пункте 16.3.1:</w:t>
      </w:r>
    </w:p>
    <w:p w14:paraId="32A89597" w14:textId="77777777" w:rsidR="000734DD" w:rsidRPr="00CE0CDD" w:rsidRDefault="000734DD" w:rsidP="00DB35AF">
      <w:pPr>
        <w:pStyle w:val="a4"/>
        <w:spacing w:after="0"/>
        <w:rPr>
          <w:rFonts w:ascii="Proxima Nova ExCn Rg" w:hAnsi="Proxima Nova ExCn Rg" w:cs="Times New Roman"/>
          <w:sz w:val="28"/>
          <w:szCs w:val="28"/>
        </w:rPr>
      </w:pPr>
    </w:p>
    <w:p w14:paraId="0E515A98" w14:textId="09160C0A" w:rsidR="002A5DA4" w:rsidRPr="00CE0CDD" w:rsidRDefault="000734DD">
      <w:pPr>
        <w:pStyle w:val="a4"/>
        <w:numPr>
          <w:ilvl w:val="0"/>
          <w:numId w:val="28"/>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(2) после слов «размещение на ЭТП» дополнить словами «или ЗЭТП», после слов «программно-аппаратных средств ЭТП» дополнить словами «или ЗЭТП»;</w:t>
      </w:r>
    </w:p>
    <w:p w14:paraId="7360C007" w14:textId="77777777" w:rsidR="000734DD" w:rsidRPr="00CE0CDD" w:rsidRDefault="000734DD">
      <w:pPr>
        <w:pStyle w:val="a4"/>
        <w:spacing w:after="0" w:line="271" w:lineRule="auto"/>
        <w:ind w:left="709"/>
        <w:jc w:val="both"/>
        <w:rPr>
          <w:rFonts w:ascii="Proxima Nova ExCn Rg" w:hAnsi="Proxima Nova ExCn Rg" w:cs="Times New Roman"/>
          <w:sz w:val="28"/>
          <w:szCs w:val="28"/>
        </w:rPr>
      </w:pPr>
    </w:p>
    <w:p w14:paraId="7A024D21" w14:textId="43A4C580" w:rsidR="000734DD" w:rsidRPr="00CE0CDD" w:rsidRDefault="000734DD">
      <w:pPr>
        <w:pStyle w:val="a4"/>
        <w:numPr>
          <w:ilvl w:val="0"/>
          <w:numId w:val="28"/>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(3) после слов «функционала ЭТП» дополнить словами «или ЗЭТП соответственно»;</w:t>
      </w:r>
    </w:p>
    <w:p w14:paraId="47F0E216" w14:textId="77777777" w:rsidR="000734DD" w:rsidRPr="00CE0CDD" w:rsidRDefault="000734DD" w:rsidP="00DB35AF">
      <w:pPr>
        <w:pStyle w:val="a4"/>
        <w:spacing w:after="0"/>
        <w:rPr>
          <w:rFonts w:ascii="Proxima Nova ExCn Rg" w:hAnsi="Proxima Nova ExCn Rg" w:cs="Times New Roman"/>
          <w:sz w:val="28"/>
          <w:szCs w:val="28"/>
        </w:rPr>
      </w:pPr>
    </w:p>
    <w:p w14:paraId="488F7C6A" w14:textId="14113ACC" w:rsidR="000734DD" w:rsidRPr="00CE0CDD" w:rsidRDefault="000734DD">
      <w:pPr>
        <w:pStyle w:val="a4"/>
        <w:numPr>
          <w:ilvl w:val="0"/>
          <w:numId w:val="28"/>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подпункт (5) после слов «функционала ЭТП» дополнить словами «или ЗЭТП </w:t>
      </w:r>
      <w:r w:rsidR="00ED0F33" w:rsidRPr="00CE0CDD">
        <w:rPr>
          <w:rFonts w:ascii="Proxima Nova ExCn Rg" w:hAnsi="Proxima Nova ExCn Rg" w:cs="Times New Roman"/>
          <w:sz w:val="28"/>
          <w:szCs w:val="28"/>
        </w:rPr>
        <w:t>соответственно</w:t>
      </w:r>
      <w:r w:rsidRPr="00CE0CDD">
        <w:rPr>
          <w:rFonts w:ascii="Proxima Nova ExCn Rg" w:hAnsi="Proxima Nova ExCn Rg" w:cs="Times New Roman"/>
          <w:sz w:val="28"/>
          <w:szCs w:val="28"/>
        </w:rPr>
        <w:t>»;</w:t>
      </w:r>
    </w:p>
    <w:p w14:paraId="620D213B" w14:textId="77777777" w:rsidR="002A5DA4" w:rsidRPr="00CE0CDD" w:rsidRDefault="002A5DA4">
      <w:pPr>
        <w:pStyle w:val="a4"/>
        <w:spacing w:after="0" w:line="271" w:lineRule="auto"/>
        <w:ind w:left="709"/>
        <w:jc w:val="both"/>
        <w:rPr>
          <w:rFonts w:ascii="Proxima Nova ExCn Rg" w:hAnsi="Proxima Nova ExCn Rg" w:cs="Times New Roman"/>
          <w:sz w:val="28"/>
          <w:szCs w:val="28"/>
        </w:rPr>
      </w:pPr>
    </w:p>
    <w:p w14:paraId="621E842E" w14:textId="4CAA56F5" w:rsidR="004E4F4E" w:rsidRPr="00CE0CDD" w:rsidRDefault="000734DD">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Дополнить </w:t>
      </w:r>
      <w:r w:rsidR="003312D7" w:rsidRPr="00CE0CDD">
        <w:rPr>
          <w:rFonts w:ascii="Proxima Nova ExCn Rg" w:hAnsi="Proxima Nova ExCn Rg" w:cs="Times New Roman"/>
          <w:sz w:val="28"/>
          <w:szCs w:val="28"/>
        </w:rPr>
        <w:t>подразделом 16.4 следующего содержания:</w:t>
      </w:r>
    </w:p>
    <w:p w14:paraId="627564D6" w14:textId="77777777" w:rsidR="003312D7" w:rsidRPr="00CE0CDD" w:rsidRDefault="003312D7">
      <w:pPr>
        <w:pStyle w:val="a4"/>
        <w:spacing w:after="0" w:line="271" w:lineRule="auto"/>
        <w:ind w:left="709"/>
        <w:jc w:val="both"/>
        <w:rPr>
          <w:rFonts w:ascii="Proxima Nova ExCn Rg" w:hAnsi="Proxima Nova ExCn Rg" w:cs="Times New Roman"/>
          <w:sz w:val="28"/>
          <w:szCs w:val="28"/>
        </w:rPr>
      </w:pPr>
    </w:p>
    <w:p w14:paraId="364D40A1" w14:textId="721DF9F5" w:rsidR="003312D7" w:rsidRPr="00CE0CDD" w:rsidRDefault="003312D7">
      <w:pPr>
        <w:pStyle w:val="a4"/>
        <w:spacing w:after="0" w:line="271" w:lineRule="auto"/>
        <w:ind w:left="0" w:firstLine="709"/>
        <w:jc w:val="both"/>
        <w:rPr>
          <w:rFonts w:ascii="Proxima Nova ExCn Rg" w:hAnsi="Proxima Nova ExCn Rg" w:cs="Times New Roman"/>
          <w:b/>
          <w:sz w:val="28"/>
          <w:szCs w:val="28"/>
        </w:rPr>
      </w:pPr>
      <w:r w:rsidRPr="00CE0CDD">
        <w:rPr>
          <w:rFonts w:ascii="Proxima Nova ExCn Rg" w:hAnsi="Proxima Nova ExCn Rg" w:cs="Times New Roman"/>
          <w:b/>
          <w:sz w:val="28"/>
          <w:szCs w:val="28"/>
        </w:rPr>
        <w:t>«16.4 Проведение ценового запроса на ЭТП</w:t>
      </w:r>
    </w:p>
    <w:p w14:paraId="349ECDBB" w14:textId="77777777" w:rsidR="003312D7" w:rsidRPr="00CE0CDD" w:rsidRDefault="003312D7">
      <w:pPr>
        <w:pStyle w:val="a4"/>
        <w:spacing w:after="0" w:line="271" w:lineRule="auto"/>
        <w:ind w:left="0" w:firstLine="709"/>
        <w:jc w:val="both"/>
        <w:rPr>
          <w:rFonts w:ascii="Proxima Nova ExCn Rg" w:hAnsi="Proxima Nova ExCn Rg" w:cs="Times New Roman"/>
          <w:b/>
          <w:sz w:val="28"/>
          <w:szCs w:val="28"/>
        </w:rPr>
      </w:pPr>
    </w:p>
    <w:p w14:paraId="4CB53143"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16.4.1 Ценовой запрос на ЭТП может проводиться заказчиками любой группы, в отношении которых введены меры ограничительного характера, при соблюдении условий, установленных настоящим подразделом и иными нормами Положения.</w:t>
      </w:r>
    </w:p>
    <w:p w14:paraId="5E2FA9D6"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16.4.2 Ценовой запрос на ЭТП является неконкурентным способом закупки и проводится только в закрытой форме; сведения о проведении ценового запроса на ЭТП не подлежат размещению в ЕИС или в других открытых источниках.</w:t>
      </w:r>
    </w:p>
    <w:p w14:paraId="6593500E" w14:textId="5F2D191B"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16.4.3 Заказчик вправе провести ценовой запрос на ЭТП в случае, если предметом закупки является продукция общехозяйственного назначения, предназначенная для удовлетворения текущих потребностей заказчика:</w:t>
      </w:r>
    </w:p>
    <w:p w14:paraId="5A7A407C"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офисная техника (компьютеры, ноутбуки, источники питания, принтеры, серверное оборудование и иная оргтехника), расходные материалы, комплектующие и запасные части к ней, средства индивидуальной защиты и спецодежда, товары народного потребления;</w:t>
      </w:r>
    </w:p>
    <w:p w14:paraId="1F08B51B"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санаторно-курортные услуги;</w:t>
      </w:r>
    </w:p>
    <w:p w14:paraId="2C18A167"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работы по техническому обслуживанию и ремонту инженерных сетей и оборудования, текущему ремонту и/или обслуживанию зданий, строений, сооружений, иных объектов капитального строительства, а также объектов, не являющихся объектами капитального строительства;</w:t>
      </w:r>
    </w:p>
    <w:p w14:paraId="47F4C907"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услуги по вывозу твердых бытовых отходов, уборке снега, </w:t>
      </w:r>
      <w:proofErr w:type="spellStart"/>
      <w:r w:rsidRPr="00CE0CDD">
        <w:rPr>
          <w:rFonts w:ascii="Proxima Nova ExCn Rg" w:hAnsi="Proxima Nova ExCn Rg" w:cs="Times New Roman"/>
          <w:sz w:val="28"/>
          <w:szCs w:val="28"/>
        </w:rPr>
        <w:t>клининговые</w:t>
      </w:r>
      <w:proofErr w:type="spellEnd"/>
      <w:r w:rsidRPr="00CE0CDD">
        <w:rPr>
          <w:rFonts w:ascii="Proxima Nova ExCn Rg" w:hAnsi="Proxima Nova ExCn Rg" w:cs="Times New Roman"/>
          <w:sz w:val="28"/>
          <w:szCs w:val="28"/>
        </w:rPr>
        <w:t xml:space="preserve"> услуги;</w:t>
      </w:r>
    </w:p>
    <w:p w14:paraId="14D0FEDE"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техническое обслуживание, ремонт и мойка автомобилей, поставка автомобильных запчастей;</w:t>
      </w:r>
    </w:p>
    <w:p w14:paraId="30CE3EA6"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услуги по доступу к базам данных и/или справочным системам;</w:t>
      </w:r>
    </w:p>
    <w:p w14:paraId="73464264"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услуги по организации выставок, конференций, деловых совещаний, услуги </w:t>
      </w:r>
      <w:proofErr w:type="spellStart"/>
      <w:r w:rsidRPr="00CE0CDD">
        <w:rPr>
          <w:rFonts w:ascii="Proxima Nova ExCn Rg" w:hAnsi="Proxima Nova ExCn Rg" w:cs="Times New Roman"/>
          <w:sz w:val="28"/>
          <w:szCs w:val="28"/>
        </w:rPr>
        <w:t>кейтеринга</w:t>
      </w:r>
      <w:proofErr w:type="spellEnd"/>
      <w:r w:rsidRPr="00CE0CDD">
        <w:rPr>
          <w:rFonts w:ascii="Proxima Nova ExCn Rg" w:hAnsi="Proxima Nova ExCn Rg" w:cs="Times New Roman"/>
          <w:sz w:val="28"/>
          <w:szCs w:val="28"/>
        </w:rPr>
        <w:t>;</w:t>
      </w:r>
    </w:p>
    <w:p w14:paraId="696DD93B"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услуги по стирке и чистке одежды;</w:t>
      </w:r>
    </w:p>
    <w:p w14:paraId="3633A3A5"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сувенирная продукция, полиграфическая продукция, полиграфические услуги;</w:t>
      </w:r>
    </w:p>
    <w:p w14:paraId="7619CA67"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сырье и комплектующие изделия для производства заказчиком продукции гражданского назначения;</w:t>
      </w:r>
    </w:p>
    <w:p w14:paraId="5676CCF9"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услуги по очистке воды и водоснабжению;</w:t>
      </w:r>
    </w:p>
    <w:p w14:paraId="3D77C05D"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чистящие моющие и дезинфицирующие средства;</w:t>
      </w:r>
    </w:p>
    <w:p w14:paraId="361B8907"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услуги рекламные; </w:t>
      </w:r>
    </w:p>
    <w:p w14:paraId="596491D5"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услуги по доставке, перевозке;</w:t>
      </w:r>
    </w:p>
    <w:p w14:paraId="023B6C61"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бумажные изделия хозяйственно-бытового и санитарно- гигиенического назначения;</w:t>
      </w:r>
    </w:p>
    <w:p w14:paraId="3CB96A1B"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химические реактивы, материалы и питательные среды, диагностические сыворотки; </w:t>
      </w:r>
    </w:p>
    <w:p w14:paraId="30284F60"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расходные и вспомогательные материалы для лаборатории;</w:t>
      </w:r>
    </w:p>
    <w:p w14:paraId="1579DDE2"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запасные части для техники и оборудования, комплектующие для подключения оборудования;</w:t>
      </w:r>
    </w:p>
    <w:p w14:paraId="7F41EFEE"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промышленные газы;</w:t>
      </w:r>
    </w:p>
    <w:p w14:paraId="1F9E6C95"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пиломатериалы и изделия из древесины;</w:t>
      </w:r>
    </w:p>
    <w:p w14:paraId="1BB851FE"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фильтрующие материалы;</w:t>
      </w:r>
    </w:p>
    <w:p w14:paraId="092E4A27"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лабораторная химическая посуда; </w:t>
      </w:r>
    </w:p>
    <w:p w14:paraId="4FDF7B94"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материалы для розлива и первичная упаковка для лекарственных средств и изделий медицинского назначения;</w:t>
      </w:r>
    </w:p>
    <w:p w14:paraId="4B94CC8F"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материалы для фармацевтического производства;</w:t>
      </w:r>
    </w:p>
    <w:p w14:paraId="73A48D89"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научные исследования и разработки в области естественных и технических наук, не связанные с разработкой, созданием, модернизацией, поставкой, ремонтом, сервисным обслуживанием, утилизацией продукции военного или двойного назначения;</w:t>
      </w:r>
    </w:p>
    <w:p w14:paraId="0AD6B00B" w14:textId="77777777" w:rsidR="002F2D4B" w:rsidRPr="00CE0CDD" w:rsidRDefault="002F2D4B" w:rsidP="00DB35AF">
      <w:pPr>
        <w:pStyle w:val="a4"/>
        <w:numPr>
          <w:ilvl w:val="3"/>
          <w:numId w:val="41"/>
        </w:numPr>
        <w:spacing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дизайнерские услуги.</w:t>
      </w:r>
    </w:p>
    <w:p w14:paraId="6D8A920B"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16.4.4 При проведении ценового запроса на ЭТП не допускается включение в состав извещения о закупке следующих сведений:</w:t>
      </w:r>
    </w:p>
    <w:p w14:paraId="7811A601"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 о лице, для исполнения обязательств перед которым проводится закупка;</w:t>
      </w:r>
    </w:p>
    <w:p w14:paraId="581A77DC"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(2) о кооперационных связях заказчика или третьих лиц;</w:t>
      </w:r>
    </w:p>
    <w:p w14:paraId="0A752ABC"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(3) о реквизитах контрактов (договоров);</w:t>
      </w:r>
    </w:p>
    <w:p w14:paraId="4BF532C8"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(4) о наименовании и количестве конечного (готового) изделия продукции военного или двойного назначения;</w:t>
      </w:r>
    </w:p>
    <w:p w14:paraId="18A9FD3F"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(5) об условиях исполнения ГОЗ, об идентификаторе государственного контракта;</w:t>
      </w:r>
    </w:p>
    <w:p w14:paraId="4C652484"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(6) о банковских реквизитах заказчика;</w:t>
      </w:r>
    </w:p>
    <w:p w14:paraId="5F36B27E"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(7) о составе и численности руководящих работников заказчика;</w:t>
      </w:r>
    </w:p>
    <w:p w14:paraId="506A841C"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(8) иная информация, раскрывающая существенные производственные или технологические процессы заказчика, распространение которой может нанести ущерб безопасности Российской Федерации, Корпорации, заказчика и (или) привести к введению мер ограничительного характера в отношении заказчика или третьих лиц.</w:t>
      </w:r>
    </w:p>
    <w:p w14:paraId="215AF513"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16.4.5 Ценовой запрос на ЭТП не проводится в случае, если закупка осуществляется в рамках ГОЗ.</w:t>
      </w:r>
    </w:p>
    <w:p w14:paraId="397897A5"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16.4.6 Ценовой запрос на ЭТП проводится в порядке, установленном Положением для проведения запроса котировок/запроса цен (раздел 12 Положения) с учетом следующих особенностей:</w:t>
      </w:r>
    </w:p>
    <w:p w14:paraId="625E6231"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 ценовой запрос на ЭТП не является торгами;</w:t>
      </w:r>
    </w:p>
    <w:p w14:paraId="59E9D60E"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(2) возможность проведения квалификационного отбора для отдельной закупки (п. 8.1 Положения) или для серии закупок (п. 8.2 Положения) при проведении ценового запроса на ЭТП не предусмотрена; </w:t>
      </w:r>
    </w:p>
    <w:p w14:paraId="7AC5B245"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(3) подача альтернативных предложений (п. 8.4 Положения) не допускается;</w:t>
      </w:r>
    </w:p>
    <w:p w14:paraId="0D550372"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(4) участниками ценового запроса на ЭТП могут быть только поставщики, обладающие статусом «аккредитован» или представившие в составе заявки на участие в закупке надлежащую заявку на аккредитацию в соответствии с подразделом 6.7 Положения;</w:t>
      </w:r>
    </w:p>
    <w:p w14:paraId="1171E1FE" w14:textId="3EBC974F"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(5) при проведении ценового запроса на ЭТП подача </w:t>
      </w:r>
      <w:r w:rsidR="00B31586" w:rsidRPr="00CE0CDD">
        <w:rPr>
          <w:rFonts w:ascii="Proxima Nova ExCn Rg" w:hAnsi="Proxima Nova ExCn Rg" w:cs="Times New Roman"/>
          <w:sz w:val="28"/>
          <w:szCs w:val="28"/>
        </w:rPr>
        <w:t>встречных предложений по условиям проекта договора (п. 10.7.5 Положения)</w:t>
      </w:r>
      <w:r w:rsidR="00B31586" w:rsidRPr="00CE0CDD">
        <w:rPr>
          <w:szCs w:val="24"/>
        </w:rPr>
        <w:t xml:space="preserve"> </w:t>
      </w:r>
      <w:r w:rsidRPr="00CE0CDD">
        <w:rPr>
          <w:rFonts w:ascii="Proxima Nova ExCn Rg" w:hAnsi="Proxima Nova ExCn Rg" w:cs="Times New Roman"/>
          <w:sz w:val="28"/>
          <w:szCs w:val="28"/>
        </w:rPr>
        <w:t>не допускается;</w:t>
      </w:r>
    </w:p>
    <w:p w14:paraId="58F77BE1"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(6) при проведении ценового запроса на ЭТП переторжка проводится в порядке, установленном </w:t>
      </w:r>
      <w:proofErr w:type="spellStart"/>
      <w:r w:rsidRPr="00CE0CDD">
        <w:rPr>
          <w:rFonts w:ascii="Proxima Nova ExCn Rg" w:hAnsi="Proxima Nova ExCn Rg" w:cs="Times New Roman"/>
          <w:sz w:val="28"/>
          <w:szCs w:val="28"/>
        </w:rPr>
        <w:t>пп</w:t>
      </w:r>
      <w:proofErr w:type="spellEnd"/>
      <w:r w:rsidRPr="00CE0CDD">
        <w:rPr>
          <w:rFonts w:ascii="Proxima Nova ExCn Rg" w:hAnsi="Proxima Nova ExCn Rg" w:cs="Times New Roman"/>
          <w:sz w:val="28"/>
          <w:szCs w:val="28"/>
        </w:rPr>
        <w:t>. 8.5.4(1) Положения;</w:t>
      </w:r>
    </w:p>
    <w:p w14:paraId="29583FD4"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(7) требование о проведении </w:t>
      </w:r>
      <w:proofErr w:type="spellStart"/>
      <w:r w:rsidRPr="00CE0CDD">
        <w:rPr>
          <w:rFonts w:ascii="Proxima Nova ExCn Rg" w:hAnsi="Proxima Nova ExCn Rg" w:cs="Times New Roman"/>
          <w:sz w:val="28"/>
          <w:szCs w:val="28"/>
        </w:rPr>
        <w:t>постквалификации</w:t>
      </w:r>
      <w:proofErr w:type="spellEnd"/>
      <w:r w:rsidRPr="00CE0CDD">
        <w:rPr>
          <w:rFonts w:ascii="Proxima Nova ExCn Rg" w:hAnsi="Proxima Nova ExCn Rg" w:cs="Times New Roman"/>
          <w:sz w:val="28"/>
          <w:szCs w:val="28"/>
        </w:rPr>
        <w:t xml:space="preserve"> при проведении ценового запроса на ЭТП не применяется;</w:t>
      </w:r>
    </w:p>
    <w:p w14:paraId="399580BB"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(8) установление требований к продукции осуществляется в соответствии с подразделом 10.3 Положения;</w:t>
      </w:r>
    </w:p>
    <w:p w14:paraId="3778622C"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(9) установление требований к участникам закупки осуществляется в соответствии с подразделом 10.4, 10.5 Положения;</w:t>
      </w:r>
    </w:p>
    <w:p w14:paraId="205AFC77"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(10) установление требования об обеспечении заявки на участие в закупке осуществляется в соответствии с подразделом 10.10 Положения;</w:t>
      </w:r>
    </w:p>
    <w:p w14:paraId="5D9429D6"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(11) установление требования об обеспечении исполнения договора осуществляется в соответствии с подразделом 10.11 Положения;</w:t>
      </w:r>
    </w:p>
    <w:p w14:paraId="1815D0F5"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(12) проведение анонсирования закупки, конференции по параметрам предстоящей закупки при проведении ценового запроса на ЭТП не осуществляется;</w:t>
      </w:r>
    </w:p>
    <w:p w14:paraId="17FE1528"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(13) при проведении ценового запроса на ЭТП применяются антидемпинговые меры, предусмотренные подразделом 11.3 Положения.</w:t>
      </w:r>
    </w:p>
    <w:p w14:paraId="3DD6E074" w14:textId="45F1516D"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16.4.7 </w:t>
      </w:r>
      <w:r w:rsidR="00DB35AF" w:rsidRPr="00CE0CDD">
        <w:rPr>
          <w:rFonts w:ascii="Proxima Nova ExCn Rg" w:hAnsi="Proxima Nova ExCn Rg" w:cs="Times New Roman"/>
          <w:sz w:val="28"/>
          <w:szCs w:val="28"/>
        </w:rPr>
        <w:t>П</w:t>
      </w:r>
      <w:r w:rsidRPr="00CE0CDD">
        <w:rPr>
          <w:rFonts w:ascii="Proxima Nova ExCn Rg" w:hAnsi="Proxima Nova ExCn Rg" w:cs="Times New Roman"/>
          <w:sz w:val="28"/>
          <w:szCs w:val="28"/>
        </w:rPr>
        <w:t xml:space="preserve">орядок заключения </w:t>
      </w:r>
      <w:r w:rsidR="00DB35AF" w:rsidRPr="00CE0CDD">
        <w:rPr>
          <w:rFonts w:ascii="Proxima Nova ExCn Rg" w:hAnsi="Proxima Nova ExCn Rg" w:cs="Times New Roman"/>
          <w:sz w:val="28"/>
          <w:szCs w:val="28"/>
        </w:rPr>
        <w:t xml:space="preserve">договора по итогам ценового запроса на ЭТП </w:t>
      </w:r>
      <w:r w:rsidRPr="00CE0CDD">
        <w:rPr>
          <w:rFonts w:ascii="Proxima Nova ExCn Rg" w:hAnsi="Proxima Nova ExCn Rg" w:cs="Times New Roman"/>
          <w:sz w:val="28"/>
          <w:szCs w:val="28"/>
        </w:rPr>
        <w:t>определяется разделом 20 Положения.»;</w:t>
      </w:r>
    </w:p>
    <w:p w14:paraId="3115F412" w14:textId="77777777" w:rsidR="004E4F4E" w:rsidRPr="00CE0CDD" w:rsidRDefault="004E4F4E">
      <w:pPr>
        <w:spacing w:after="0" w:line="271" w:lineRule="auto"/>
        <w:ind w:left="709"/>
        <w:jc w:val="both"/>
        <w:rPr>
          <w:rFonts w:ascii="Proxima Nova ExCn Rg" w:hAnsi="Proxima Nova ExCn Rg" w:cs="Times New Roman"/>
          <w:sz w:val="28"/>
          <w:szCs w:val="28"/>
        </w:rPr>
      </w:pPr>
    </w:p>
    <w:p w14:paraId="7B5FD605" w14:textId="44B34378" w:rsidR="007C77B0" w:rsidRDefault="007C77B0">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19.6.1 дополнить подпунктом (5) следующего содержания:</w:t>
      </w:r>
    </w:p>
    <w:p w14:paraId="2A939A3D" w14:textId="77777777" w:rsidR="007C77B0" w:rsidRDefault="007C77B0" w:rsidP="007C77B0">
      <w:pPr>
        <w:pStyle w:val="a4"/>
        <w:spacing w:after="0" w:line="271" w:lineRule="auto"/>
        <w:ind w:left="709"/>
        <w:jc w:val="both"/>
        <w:rPr>
          <w:rFonts w:ascii="Proxima Nova ExCn Rg" w:hAnsi="Proxima Nova ExCn Rg" w:cs="Times New Roman"/>
          <w:sz w:val="28"/>
          <w:szCs w:val="28"/>
        </w:rPr>
      </w:pPr>
    </w:p>
    <w:p w14:paraId="26A28ACB" w14:textId="37C00B71" w:rsidR="007C77B0" w:rsidRDefault="007C77B0" w:rsidP="007C77B0">
      <w:pPr>
        <w:pStyle w:val="a4"/>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7C77B0">
        <w:rPr>
          <w:rFonts w:ascii="Proxima Nova ExCn Rg" w:hAnsi="Proxima Nova ExCn Rg" w:cs="Times New Roman"/>
          <w:sz w:val="28"/>
          <w:szCs w:val="28"/>
        </w:rPr>
        <w:t>(</w:t>
      </w:r>
      <w:proofErr w:type="gramStart"/>
      <w:r w:rsidRPr="007C77B0">
        <w:rPr>
          <w:rFonts w:ascii="Proxima Nova ExCn Rg" w:hAnsi="Proxima Nova ExCn Rg" w:cs="Times New Roman"/>
          <w:sz w:val="28"/>
          <w:szCs w:val="28"/>
        </w:rPr>
        <w:t>5)</w:t>
      </w:r>
      <w:r w:rsidRPr="007C77B0">
        <w:rPr>
          <w:rFonts w:ascii="Proxima Nova ExCn Rg" w:hAnsi="Proxima Nova ExCn Rg" w:cs="Times New Roman"/>
          <w:sz w:val="28"/>
          <w:szCs w:val="28"/>
        </w:rPr>
        <w:tab/>
      </w:r>
      <w:proofErr w:type="gramEnd"/>
      <w:r w:rsidR="00C47C07" w:rsidRPr="00C47C07">
        <w:rPr>
          <w:rFonts w:ascii="Proxima Nova ExCn Rg" w:hAnsi="Proxima Nova ExCn Rg" w:cs="Times New Roman"/>
          <w:sz w:val="28"/>
          <w:szCs w:val="28"/>
        </w:rPr>
        <w:t>закупки, осуществляемые в соответствии с установленным порядком,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7C77B0">
        <w:rPr>
          <w:rFonts w:ascii="Proxima Nova ExCn Rg" w:hAnsi="Proxima Nova ExCn Rg" w:cs="Times New Roman"/>
          <w:sz w:val="28"/>
          <w:szCs w:val="28"/>
        </w:rPr>
        <w:t>.</w:t>
      </w:r>
      <w:r>
        <w:rPr>
          <w:rFonts w:ascii="Proxima Nova ExCn Rg" w:hAnsi="Proxima Nova ExCn Rg" w:cs="Times New Roman"/>
          <w:sz w:val="28"/>
          <w:szCs w:val="28"/>
        </w:rPr>
        <w:t>»;</w:t>
      </w:r>
    </w:p>
    <w:p w14:paraId="26F0B2DD" w14:textId="77777777" w:rsidR="007C77B0" w:rsidRDefault="007C77B0" w:rsidP="007C77B0">
      <w:pPr>
        <w:pStyle w:val="a4"/>
        <w:spacing w:after="0" w:line="271" w:lineRule="auto"/>
        <w:ind w:left="709"/>
        <w:jc w:val="both"/>
        <w:rPr>
          <w:rFonts w:ascii="Proxima Nova ExCn Rg" w:hAnsi="Proxima Nova ExCn Rg" w:cs="Times New Roman"/>
          <w:sz w:val="28"/>
          <w:szCs w:val="28"/>
        </w:rPr>
      </w:pPr>
    </w:p>
    <w:p w14:paraId="571AE97D" w14:textId="27753465" w:rsidR="00447E39" w:rsidRPr="00CE0CDD" w:rsidRDefault="00447E39">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В пункте 19.9.8 </w:t>
      </w:r>
      <w:r w:rsidR="0031680E" w:rsidRPr="00CE0CDD">
        <w:rPr>
          <w:rFonts w:ascii="Proxima Nova ExCn Rg" w:hAnsi="Proxima Nova ExCn Rg" w:cs="Times New Roman"/>
          <w:sz w:val="28"/>
          <w:szCs w:val="28"/>
        </w:rPr>
        <w:t xml:space="preserve">слово «Указывание» заменить словом «Указание», </w:t>
      </w:r>
      <w:r w:rsidRPr="00CE0CDD">
        <w:rPr>
          <w:rFonts w:ascii="Proxima Nova ExCn Rg" w:hAnsi="Proxima Nova ExCn Rg" w:cs="Times New Roman"/>
          <w:sz w:val="28"/>
          <w:szCs w:val="28"/>
        </w:rPr>
        <w:t>слова «, наименований мест происхождения товара» исключить;</w:t>
      </w:r>
    </w:p>
    <w:p w14:paraId="7C949694" w14:textId="77777777" w:rsidR="00447E39" w:rsidRPr="00CE0CDD" w:rsidRDefault="00447E39" w:rsidP="00DB35AF">
      <w:pPr>
        <w:pStyle w:val="a4"/>
        <w:spacing w:after="0" w:line="271" w:lineRule="auto"/>
        <w:ind w:left="709"/>
        <w:jc w:val="both"/>
        <w:rPr>
          <w:rFonts w:ascii="Proxima Nova ExCn Rg" w:hAnsi="Proxima Nova ExCn Rg" w:cs="Times New Roman"/>
          <w:sz w:val="28"/>
          <w:szCs w:val="28"/>
        </w:rPr>
      </w:pPr>
    </w:p>
    <w:p w14:paraId="03DE3EB7" w14:textId="61463EB6" w:rsidR="00CA444E" w:rsidRPr="00CE0CDD" w:rsidRDefault="00CA444E"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пункт 19.19.1 подпунктами (5) – (7) следующего содержания:</w:t>
      </w:r>
    </w:p>
    <w:p w14:paraId="7BC8CBFA" w14:textId="77777777" w:rsidR="00CA444E" w:rsidRPr="00CE0CDD" w:rsidRDefault="00CA444E" w:rsidP="00DB35AF">
      <w:pPr>
        <w:spacing w:after="0" w:line="271" w:lineRule="auto"/>
        <w:jc w:val="both"/>
        <w:rPr>
          <w:rFonts w:ascii="Proxima Nova ExCn Rg" w:hAnsi="Proxima Nova ExCn Rg" w:cs="Times New Roman"/>
          <w:sz w:val="28"/>
          <w:szCs w:val="28"/>
        </w:rPr>
      </w:pPr>
    </w:p>
    <w:p w14:paraId="0CC4ED8D" w14:textId="0B466A5A" w:rsidR="00CA444E" w:rsidRPr="00CE0CDD" w:rsidRDefault="00CA444E" w:rsidP="0032336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«(5) упрощенная закупка;</w:t>
      </w:r>
    </w:p>
    <w:p w14:paraId="79D9E155" w14:textId="04F6B8B0" w:rsidR="00CA444E" w:rsidRPr="00CE0CDD" w:rsidRDefault="00CA444E" w:rsidP="0032336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(6) состязательные переговоры;</w:t>
      </w:r>
    </w:p>
    <w:p w14:paraId="2A981589" w14:textId="0BBA646E" w:rsidR="00CA444E" w:rsidRPr="00CE0CDD" w:rsidRDefault="00CA444E" w:rsidP="0032336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(7) ценовой запрос на ЭТП.»;</w:t>
      </w:r>
    </w:p>
    <w:p w14:paraId="4A431CF3" w14:textId="77777777" w:rsidR="00CA444E" w:rsidRPr="00CE0CDD" w:rsidRDefault="00CA444E" w:rsidP="00DB35AF">
      <w:pPr>
        <w:spacing w:after="0" w:line="271" w:lineRule="auto"/>
        <w:jc w:val="both"/>
        <w:rPr>
          <w:rFonts w:ascii="Proxima Nova ExCn Rg" w:hAnsi="Proxima Nova ExCn Rg" w:cs="Times New Roman"/>
          <w:sz w:val="28"/>
          <w:szCs w:val="28"/>
        </w:rPr>
      </w:pPr>
    </w:p>
    <w:p w14:paraId="48004CB0" w14:textId="2B7E12BC" w:rsidR="007B3B10" w:rsidRPr="00CE0CDD" w:rsidRDefault="007B3B10"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пункт 19.19.2 после слов «неконкурентных закупок» словами «, предусмотренных подп. 6.1.1(</w:t>
      </w:r>
      <w:proofErr w:type="gramStart"/>
      <w:r w:rsidRPr="00CE0CDD">
        <w:rPr>
          <w:rFonts w:ascii="Proxima Nova ExCn Rg" w:hAnsi="Proxima Nova ExCn Rg" w:cs="Times New Roman"/>
          <w:sz w:val="28"/>
          <w:szCs w:val="28"/>
        </w:rPr>
        <w:t>2)(</w:t>
      </w:r>
      <w:proofErr w:type="gramEnd"/>
      <w:r w:rsidRPr="00CE0CDD">
        <w:rPr>
          <w:rFonts w:ascii="Proxima Nova ExCn Rg" w:hAnsi="Proxima Nova ExCn Rg" w:cs="Times New Roman"/>
          <w:sz w:val="28"/>
          <w:szCs w:val="28"/>
        </w:rPr>
        <w:t>а) –  6.1.1(2)(е)</w:t>
      </w:r>
      <w:r w:rsidR="00710DAF"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Положения,»;</w:t>
      </w:r>
    </w:p>
    <w:p w14:paraId="1DF916E3" w14:textId="77777777" w:rsidR="007B3B10" w:rsidRPr="00CE0CDD" w:rsidRDefault="007B3B10" w:rsidP="00DB35AF">
      <w:pPr>
        <w:pStyle w:val="a4"/>
        <w:spacing w:after="0" w:line="271" w:lineRule="auto"/>
        <w:ind w:left="709"/>
        <w:jc w:val="both"/>
        <w:rPr>
          <w:rFonts w:ascii="Proxima Nova ExCn Rg" w:hAnsi="Proxima Nova ExCn Rg" w:cs="Times New Roman"/>
          <w:sz w:val="28"/>
          <w:szCs w:val="28"/>
        </w:rPr>
      </w:pPr>
    </w:p>
    <w:p w14:paraId="6B18EFEC" w14:textId="7EFA3D99" w:rsidR="007B3B10" w:rsidRPr="00CE0CDD" w:rsidRDefault="00DA6FE3" w:rsidP="00DB35AF">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w:t>
      </w:r>
      <w:r w:rsidR="007B3B10" w:rsidRPr="00CE0CDD">
        <w:rPr>
          <w:rFonts w:ascii="Proxima Nova ExCn Rg" w:hAnsi="Proxima Nova ExCn Rg" w:cs="Times New Roman"/>
          <w:sz w:val="28"/>
          <w:szCs w:val="28"/>
        </w:rPr>
        <w:t xml:space="preserve">ополнить </w:t>
      </w:r>
      <w:r>
        <w:rPr>
          <w:rFonts w:ascii="Proxima Nova ExCn Rg" w:hAnsi="Proxima Nova ExCn Rg" w:cs="Times New Roman"/>
          <w:sz w:val="28"/>
          <w:szCs w:val="28"/>
        </w:rPr>
        <w:t xml:space="preserve">абзац первый </w:t>
      </w:r>
      <w:r w:rsidR="007B3B10" w:rsidRPr="00CE0CDD">
        <w:rPr>
          <w:rFonts w:ascii="Proxima Nova ExCn Rg" w:hAnsi="Proxima Nova ExCn Rg" w:cs="Times New Roman"/>
          <w:sz w:val="28"/>
          <w:szCs w:val="28"/>
        </w:rPr>
        <w:t>пункт</w:t>
      </w:r>
      <w:r>
        <w:rPr>
          <w:rFonts w:ascii="Proxima Nova ExCn Rg" w:hAnsi="Proxima Nova ExCn Rg" w:cs="Times New Roman"/>
          <w:sz w:val="28"/>
          <w:szCs w:val="28"/>
        </w:rPr>
        <w:t>а</w:t>
      </w:r>
      <w:r w:rsidR="007B3B10" w:rsidRPr="00CE0CDD">
        <w:rPr>
          <w:rFonts w:ascii="Proxima Nova ExCn Rg" w:hAnsi="Proxima Nova ExCn Rg" w:cs="Times New Roman"/>
          <w:sz w:val="28"/>
          <w:szCs w:val="28"/>
        </w:rPr>
        <w:t xml:space="preserve"> 19.19.3 после слов «запроса предложений» словами «, состязательных переговоров»;</w:t>
      </w:r>
    </w:p>
    <w:p w14:paraId="63FD8B4F" w14:textId="77777777" w:rsidR="00BD676F" w:rsidRPr="00CE0CDD" w:rsidRDefault="00BD676F" w:rsidP="00DB35AF">
      <w:pPr>
        <w:pStyle w:val="a4"/>
        <w:spacing w:after="0" w:line="271" w:lineRule="auto"/>
        <w:ind w:left="709"/>
        <w:jc w:val="both"/>
        <w:rPr>
          <w:rFonts w:ascii="Proxima Nova ExCn Rg" w:hAnsi="Proxima Nova ExCn Rg" w:cs="Times New Roman"/>
          <w:sz w:val="28"/>
          <w:szCs w:val="28"/>
        </w:rPr>
      </w:pPr>
    </w:p>
    <w:p w14:paraId="543428F9" w14:textId="247423D8" w:rsidR="00BD676F" w:rsidRPr="00CE0CDD" w:rsidRDefault="00BD676F"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пункт 19.19.4 после слов «</w:t>
      </w:r>
      <w:r w:rsidR="00335BFC" w:rsidRPr="00CE0CDD">
        <w:rPr>
          <w:rFonts w:ascii="Proxima Nova ExCn Rg" w:hAnsi="Proxima Nova ExCn Rg" w:cs="Times New Roman"/>
          <w:sz w:val="28"/>
          <w:szCs w:val="28"/>
        </w:rPr>
        <w:t>запроса котировок</w:t>
      </w:r>
      <w:r w:rsidRPr="00CE0CDD">
        <w:rPr>
          <w:rFonts w:ascii="Proxima Nova ExCn Rg" w:hAnsi="Proxima Nova ExCn Rg" w:cs="Times New Roman"/>
          <w:sz w:val="28"/>
          <w:szCs w:val="28"/>
        </w:rPr>
        <w:t>» словами «упрощенной закупки, ценового запроса на ЭТП», слова «</w:t>
      </w:r>
      <w:r w:rsidR="00335BFC" w:rsidRPr="00CE0CDD">
        <w:rPr>
          <w:rFonts w:ascii="Proxima Nova ExCn Rg" w:hAnsi="Proxima Nova ExCn Rg" w:cs="Times New Roman"/>
          <w:sz w:val="28"/>
          <w:szCs w:val="28"/>
        </w:rPr>
        <w:t>на участие в запросе котировок</w:t>
      </w:r>
      <w:r w:rsidRPr="00CE0CDD">
        <w:rPr>
          <w:rFonts w:ascii="Proxima Nova ExCn Rg" w:hAnsi="Proxima Nova ExCn Rg" w:cs="Times New Roman"/>
          <w:sz w:val="28"/>
          <w:szCs w:val="28"/>
        </w:rPr>
        <w:t>» исключить;</w:t>
      </w:r>
    </w:p>
    <w:p w14:paraId="42D66343" w14:textId="77777777" w:rsidR="00335BFC" w:rsidRPr="00CE0CDD" w:rsidRDefault="00335BFC" w:rsidP="00DB35AF">
      <w:pPr>
        <w:pStyle w:val="a4"/>
        <w:spacing w:after="0" w:line="271" w:lineRule="auto"/>
        <w:ind w:left="709"/>
        <w:jc w:val="both"/>
        <w:rPr>
          <w:rFonts w:ascii="Proxima Nova ExCn Rg" w:hAnsi="Proxima Nova ExCn Rg" w:cs="Times New Roman"/>
          <w:sz w:val="28"/>
          <w:szCs w:val="28"/>
        </w:rPr>
      </w:pPr>
    </w:p>
    <w:p w14:paraId="168FCF8B" w14:textId="741AC2BD" w:rsidR="00335BFC" w:rsidRPr="00CE0CDD" w:rsidRDefault="00335BFC"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пункта 19.19.8 изложить в новой редакции:</w:t>
      </w:r>
    </w:p>
    <w:p w14:paraId="35AACA2C" w14:textId="77777777" w:rsidR="00335BFC" w:rsidRPr="00CE0CDD" w:rsidRDefault="00335BFC" w:rsidP="00DB35AF">
      <w:pPr>
        <w:pStyle w:val="a4"/>
        <w:spacing w:after="0" w:line="271" w:lineRule="auto"/>
        <w:ind w:left="709"/>
        <w:jc w:val="both"/>
        <w:rPr>
          <w:rFonts w:ascii="Proxima Nova ExCn Rg" w:hAnsi="Proxima Nova ExCn Rg" w:cs="Times New Roman"/>
          <w:sz w:val="28"/>
          <w:szCs w:val="28"/>
        </w:rPr>
      </w:pPr>
    </w:p>
    <w:p w14:paraId="41ADB4D0" w14:textId="362D91F4" w:rsidR="00335BFC" w:rsidRPr="00CE0CDD" w:rsidRDefault="00335BFC" w:rsidP="0032336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 требование об указании (декларировании) участником закупки в заявке на участие в конкурсе, запросе предложений, запросе котировок, ценовом запросе на ЭТП, в предложении от поставщика (при проведении состязательных переговоров), в специальных электронных формах функционала ЕАТ (при проведении упрощенной закупки), первой части заявки на участие в аукционе, а при проведении закупок только у субъектов МСП – в первых частях заявок при проведении конкурса, аукциона, запроса предложений, запроса котировок (</w:t>
      </w:r>
      <w:r w:rsidR="00CA444E" w:rsidRPr="00CE0CDD">
        <w:rPr>
          <w:rFonts w:ascii="Proxima Nova ExCn Rg" w:hAnsi="Proxima Nova ExCn Rg" w:cs="Times New Roman"/>
          <w:sz w:val="28"/>
          <w:szCs w:val="28"/>
        </w:rPr>
        <w:t>по тексту</w:t>
      </w:r>
      <w:r w:rsidRPr="00CE0CDD">
        <w:rPr>
          <w:rFonts w:ascii="Proxima Nova ExCn Rg" w:hAnsi="Proxima Nova ExCn Rg" w:cs="Times New Roman"/>
          <w:sz w:val="28"/>
          <w:szCs w:val="28"/>
        </w:rPr>
        <w:t xml:space="preserve"> настоящего подраздела – заявка на участие в закупке) наименования страны происхождения поставляемых товаров;»;</w:t>
      </w:r>
    </w:p>
    <w:p w14:paraId="63F8445E" w14:textId="77777777" w:rsidR="00335BFC" w:rsidRPr="00CE0CDD" w:rsidRDefault="00335BFC" w:rsidP="00DB35AF">
      <w:pPr>
        <w:spacing w:after="0" w:line="271" w:lineRule="auto"/>
        <w:jc w:val="both"/>
        <w:rPr>
          <w:rFonts w:ascii="Proxima Nova ExCn Rg" w:hAnsi="Proxima Nova ExCn Rg" w:cs="Times New Roman"/>
          <w:sz w:val="28"/>
          <w:szCs w:val="28"/>
        </w:rPr>
      </w:pPr>
    </w:p>
    <w:p w14:paraId="33286159" w14:textId="4E31BAF1" w:rsidR="00D60D29" w:rsidRPr="00CE0CDD" w:rsidRDefault="00D60D29"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подпункт (4) пункта 19.19.9 после слов «запроса котировок» словами «ценового запроса на ЭТП, состязательных переговоров, упрощенной закупки»;</w:t>
      </w:r>
    </w:p>
    <w:p w14:paraId="6DD63810" w14:textId="77777777" w:rsidR="00D60D29" w:rsidRPr="00CE0CDD" w:rsidRDefault="00D60D29" w:rsidP="00DB35AF">
      <w:pPr>
        <w:pStyle w:val="a4"/>
        <w:spacing w:after="0" w:line="271" w:lineRule="auto"/>
        <w:ind w:left="709"/>
        <w:jc w:val="both"/>
        <w:rPr>
          <w:rFonts w:ascii="Proxima Nova ExCn Rg" w:hAnsi="Proxima Nova ExCn Rg" w:cs="Times New Roman"/>
          <w:sz w:val="28"/>
          <w:szCs w:val="28"/>
        </w:rPr>
      </w:pPr>
    </w:p>
    <w:p w14:paraId="4E493126" w14:textId="438CC811" w:rsidR="00D60D29" w:rsidRPr="00CE0CDD" w:rsidRDefault="00D60D29"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19.19.10 исключить с соответствующим изменением нумерации;</w:t>
      </w:r>
    </w:p>
    <w:p w14:paraId="68EF689A" w14:textId="77777777" w:rsidR="00D60D29" w:rsidRPr="00CE0CDD" w:rsidRDefault="00D60D29" w:rsidP="00DB35AF">
      <w:pPr>
        <w:pStyle w:val="a4"/>
        <w:spacing w:after="0" w:line="271" w:lineRule="auto"/>
        <w:ind w:left="709"/>
        <w:jc w:val="both"/>
        <w:rPr>
          <w:rFonts w:ascii="Proxima Nova ExCn Rg" w:hAnsi="Proxima Nova ExCn Rg" w:cs="Times New Roman"/>
          <w:sz w:val="28"/>
          <w:szCs w:val="28"/>
        </w:rPr>
      </w:pPr>
    </w:p>
    <w:p w14:paraId="77FE6DEC" w14:textId="7B5941FF" w:rsidR="00335BFC" w:rsidRPr="00CE0CDD" w:rsidRDefault="00D60D29" w:rsidP="00DB35AF">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пунктом 19.19.11</w:t>
      </w:r>
      <w:r w:rsidR="004F4DE5" w:rsidRPr="00CE0CDD">
        <w:rPr>
          <w:rFonts w:ascii="Proxima Nova ExCn Rg" w:hAnsi="Proxima Nova ExCn Rg" w:cs="Times New Roman"/>
          <w:sz w:val="28"/>
          <w:szCs w:val="28"/>
        </w:rPr>
        <w:t xml:space="preserve"> следующего содержания</w:t>
      </w:r>
      <w:r w:rsidRPr="00CE0CDD">
        <w:rPr>
          <w:rFonts w:ascii="Proxima Nova ExCn Rg" w:hAnsi="Proxima Nova ExCn Rg" w:cs="Times New Roman"/>
          <w:sz w:val="28"/>
          <w:szCs w:val="28"/>
        </w:rPr>
        <w:t xml:space="preserve"> с соответствующим изменением нумерации</w:t>
      </w:r>
      <w:r w:rsidR="004F4DE5" w:rsidRPr="00CE0CDD">
        <w:rPr>
          <w:rFonts w:ascii="Proxima Nova ExCn Rg" w:hAnsi="Proxima Nova ExCn Rg" w:cs="Times New Roman"/>
          <w:sz w:val="28"/>
          <w:szCs w:val="28"/>
        </w:rPr>
        <w:t>:</w:t>
      </w:r>
    </w:p>
    <w:p w14:paraId="236335A1" w14:textId="77777777" w:rsidR="004F4DE5" w:rsidRPr="00CE0CDD" w:rsidRDefault="004F4DE5" w:rsidP="00DB35AF">
      <w:pPr>
        <w:spacing w:after="0" w:line="271" w:lineRule="auto"/>
        <w:jc w:val="both"/>
        <w:rPr>
          <w:rFonts w:ascii="Proxima Nova ExCn Rg" w:hAnsi="Proxima Nova ExCn Rg" w:cs="Times New Roman"/>
          <w:sz w:val="28"/>
          <w:szCs w:val="28"/>
        </w:rPr>
      </w:pPr>
    </w:p>
    <w:p w14:paraId="1F63FCB4" w14:textId="5535A155" w:rsidR="004F4DE5" w:rsidRPr="00CE0CDD" w:rsidRDefault="004F4DE5" w:rsidP="003E28B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w:t>
      </w:r>
      <w:r w:rsidR="00D60D29" w:rsidRPr="00CE0CDD">
        <w:rPr>
          <w:rFonts w:ascii="Proxima Nova ExCn Rg" w:hAnsi="Proxima Nova ExCn Rg" w:cs="Times New Roman"/>
          <w:sz w:val="28"/>
          <w:szCs w:val="28"/>
        </w:rPr>
        <w:t>19.19.11</w:t>
      </w:r>
      <w:r w:rsidRPr="00CE0CDD">
        <w:rPr>
          <w:rFonts w:ascii="Proxima Nova ExCn Rg" w:hAnsi="Proxima Nova ExCn Rg" w:cs="Times New Roman"/>
          <w:sz w:val="28"/>
          <w:szCs w:val="28"/>
        </w:rPr>
        <w:t xml:space="preserve">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57A3B6D6" w14:textId="77777777" w:rsidR="007B3B10" w:rsidRPr="00CE0CDD" w:rsidRDefault="007B3B10" w:rsidP="00DB35AF">
      <w:pPr>
        <w:pStyle w:val="a4"/>
        <w:spacing w:after="0" w:line="271" w:lineRule="auto"/>
        <w:ind w:left="0" w:firstLine="709"/>
        <w:jc w:val="both"/>
        <w:rPr>
          <w:rFonts w:ascii="Proxima Nova ExCn Rg" w:hAnsi="Proxima Nova ExCn Rg" w:cs="Times New Roman"/>
          <w:sz w:val="28"/>
          <w:szCs w:val="28"/>
        </w:rPr>
      </w:pPr>
    </w:p>
    <w:p w14:paraId="53BB8B08" w14:textId="2B8363EC" w:rsidR="00C31ACE" w:rsidRPr="00CE0CDD" w:rsidRDefault="00C31ACE">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w:t>
      </w:r>
      <w:r w:rsidR="004C44FE" w:rsidRPr="00CE0CDD">
        <w:rPr>
          <w:rFonts w:ascii="Proxima Nova ExCn Rg" w:hAnsi="Proxima Nova ExCn Rg" w:cs="Times New Roman"/>
          <w:sz w:val="28"/>
          <w:szCs w:val="28"/>
        </w:rPr>
        <w:t>ункт</w:t>
      </w:r>
      <w:r w:rsidRPr="00CE0CDD">
        <w:rPr>
          <w:rFonts w:ascii="Proxima Nova ExCn Rg" w:hAnsi="Proxima Nova ExCn Rg" w:cs="Times New Roman"/>
          <w:sz w:val="28"/>
          <w:szCs w:val="28"/>
        </w:rPr>
        <w:t>е</w:t>
      </w:r>
      <w:r w:rsidR="004C44FE" w:rsidRPr="00CE0CDD">
        <w:rPr>
          <w:rFonts w:ascii="Proxima Nova ExCn Rg" w:hAnsi="Proxima Nova ExCn Rg" w:cs="Times New Roman"/>
          <w:sz w:val="28"/>
          <w:szCs w:val="28"/>
        </w:rPr>
        <w:t xml:space="preserve"> 19.19.1</w:t>
      </w:r>
      <w:r w:rsidR="00CE71F1" w:rsidRPr="00CE0CDD">
        <w:rPr>
          <w:rFonts w:ascii="Proxima Nova ExCn Rg" w:hAnsi="Proxima Nova ExCn Rg" w:cs="Times New Roman"/>
          <w:sz w:val="28"/>
          <w:szCs w:val="28"/>
        </w:rPr>
        <w:t>2</w:t>
      </w:r>
      <w:r w:rsidRPr="00CE0CDD">
        <w:rPr>
          <w:rFonts w:ascii="Proxima Nova ExCn Rg" w:hAnsi="Proxima Nova ExCn Rg" w:cs="Times New Roman"/>
          <w:sz w:val="28"/>
          <w:szCs w:val="28"/>
        </w:rPr>
        <w:t>:</w:t>
      </w:r>
    </w:p>
    <w:p w14:paraId="320FB723" w14:textId="77777777" w:rsidR="00C31ACE" w:rsidRPr="00CE0CDD" w:rsidRDefault="00C31ACE" w:rsidP="00DB35AF">
      <w:pPr>
        <w:spacing w:after="0" w:line="271" w:lineRule="auto"/>
        <w:jc w:val="both"/>
        <w:rPr>
          <w:rFonts w:ascii="Proxima Nova ExCn Rg" w:hAnsi="Proxima Nova ExCn Rg" w:cs="Times New Roman"/>
          <w:sz w:val="28"/>
          <w:szCs w:val="28"/>
        </w:rPr>
      </w:pPr>
    </w:p>
    <w:p w14:paraId="7F6D9F34" w14:textId="470D10FE" w:rsidR="00C31ACE" w:rsidRPr="00CE0CDD" w:rsidRDefault="00C31ACE" w:rsidP="00DB35AF">
      <w:pPr>
        <w:pStyle w:val="a4"/>
        <w:numPr>
          <w:ilvl w:val="0"/>
          <w:numId w:val="40"/>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абзац первый</w:t>
      </w:r>
      <w:r w:rsidR="004C44FE" w:rsidRPr="00CE0CDD">
        <w:rPr>
          <w:rFonts w:ascii="Proxima Nova ExCn Rg" w:hAnsi="Proxima Nova ExCn Rg" w:cs="Times New Roman"/>
          <w:sz w:val="28"/>
          <w:szCs w:val="28"/>
        </w:rPr>
        <w:t xml:space="preserve"> после слов «радиоэлектронной продукции» дополнить словами «,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FF3154" w:rsidRPr="00CE0CDD">
        <w:rPr>
          <w:rFonts w:ascii="Proxima Nova ExCn Rg" w:hAnsi="Proxima Nova ExCn Rg" w:cs="Times New Roman"/>
          <w:sz w:val="28"/>
          <w:szCs w:val="28"/>
        </w:rPr>
        <w:t>,</w:t>
      </w:r>
      <w:r w:rsidR="004C44FE" w:rsidRPr="00CE0CDD">
        <w:rPr>
          <w:rFonts w:ascii="Proxima Nova ExCn Rg" w:hAnsi="Proxima Nova ExCn Rg" w:cs="Times New Roman"/>
          <w:sz w:val="28"/>
          <w:szCs w:val="28"/>
        </w:rPr>
        <w:t>», после слов «запроса предложений» дополнить словами «, состязательных переговоров»;</w:t>
      </w:r>
    </w:p>
    <w:p w14:paraId="58D4A3E7" w14:textId="77777777" w:rsidR="00C31ACE" w:rsidRPr="00CE0CDD" w:rsidRDefault="00C31ACE" w:rsidP="00DB35AF">
      <w:pPr>
        <w:pStyle w:val="a4"/>
        <w:spacing w:after="0" w:line="271" w:lineRule="auto"/>
        <w:ind w:left="709"/>
        <w:jc w:val="both"/>
        <w:rPr>
          <w:rFonts w:ascii="Proxima Nova ExCn Rg" w:hAnsi="Proxima Nova ExCn Rg" w:cs="Times New Roman"/>
          <w:sz w:val="28"/>
          <w:szCs w:val="28"/>
        </w:rPr>
      </w:pPr>
    </w:p>
    <w:p w14:paraId="13EB0617" w14:textId="1CAFCD7E" w:rsidR="004C44FE" w:rsidRPr="00CE0CDD" w:rsidRDefault="00C31ACE" w:rsidP="00DB35AF">
      <w:pPr>
        <w:pStyle w:val="a4"/>
        <w:numPr>
          <w:ilvl w:val="0"/>
          <w:numId w:val="40"/>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(1) после слов «радиоэлектронной продукции» дополнить словами «,</w:t>
      </w:r>
      <w:r w:rsidR="00E45330" w:rsidRPr="00CE0CDD">
        <w:rPr>
          <w:rFonts w:ascii="Proxima Nova ExCn Rg" w:hAnsi="Proxima Nova ExCn Rg" w:cs="Times New Roman"/>
          <w:sz w:val="28"/>
          <w:szCs w:val="28"/>
        </w:rPr>
        <w:t xml:space="preserve"> </w:t>
      </w:r>
      <w:r w:rsidR="00D144C8" w:rsidRPr="00CE0CDD">
        <w:rPr>
          <w:rFonts w:ascii="Proxima Nova ExCn Rg" w:hAnsi="Proxima Nova ExCn Rg"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00E45330" w:rsidRPr="00CE0CDD">
        <w:rPr>
          <w:rFonts w:ascii="Proxima Nova ExCn Rg" w:hAnsi="Proxima Nova ExCn Rg" w:cs="Times New Roman"/>
          <w:sz w:val="28"/>
          <w:szCs w:val="28"/>
        </w:rPr>
        <w:t>,</w:t>
      </w:r>
      <w:r w:rsidRPr="00CE0CDD">
        <w:rPr>
          <w:rFonts w:ascii="Proxima Nova ExCn Rg" w:hAnsi="Proxima Nova ExCn Rg" w:cs="Times New Roman"/>
          <w:sz w:val="28"/>
          <w:szCs w:val="28"/>
        </w:rPr>
        <w:t>»;</w:t>
      </w:r>
    </w:p>
    <w:p w14:paraId="70A0A83C" w14:textId="77777777" w:rsidR="00C31ACE" w:rsidRPr="00CE0CDD" w:rsidRDefault="00C31ACE" w:rsidP="00DB35AF">
      <w:pPr>
        <w:pStyle w:val="a4"/>
        <w:spacing w:after="0" w:line="271" w:lineRule="auto"/>
        <w:ind w:left="709"/>
        <w:jc w:val="both"/>
        <w:rPr>
          <w:rFonts w:ascii="Proxima Nova ExCn Rg" w:hAnsi="Proxima Nova ExCn Rg" w:cs="Times New Roman"/>
          <w:sz w:val="28"/>
          <w:szCs w:val="28"/>
        </w:rPr>
      </w:pPr>
    </w:p>
    <w:p w14:paraId="6A9D2D72" w14:textId="3F2D70EF" w:rsidR="00CE71F1" w:rsidRPr="00CE0CDD" w:rsidRDefault="00CE71F1">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19.19.13 изложить в новой редакции:</w:t>
      </w:r>
    </w:p>
    <w:p w14:paraId="2AE57104" w14:textId="77777777" w:rsidR="00CE71F1" w:rsidRPr="00CE0CDD" w:rsidRDefault="00CE71F1" w:rsidP="00DB35AF">
      <w:pPr>
        <w:spacing w:after="0" w:line="271" w:lineRule="auto"/>
        <w:jc w:val="both"/>
        <w:rPr>
          <w:rFonts w:ascii="Proxima Nova ExCn Rg" w:hAnsi="Proxima Nova ExCn Rg" w:cs="Times New Roman"/>
          <w:sz w:val="28"/>
          <w:szCs w:val="28"/>
        </w:rPr>
      </w:pPr>
    </w:p>
    <w:p w14:paraId="2ADA9FFC" w14:textId="1ACFADEA" w:rsidR="00CE71F1" w:rsidRPr="00CE0CDD" w:rsidRDefault="00CE71F1" w:rsidP="003E28B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«19.19.13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запроса котировок, упрощенной закупки, ценового запроса на ЭТП 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C662D5" w:rsidRPr="00CE0CDD">
        <w:rPr>
          <w:rFonts w:ascii="Proxima Nova ExCn Rg" w:hAnsi="Proxima Nova ExCn Rg" w:cs="Times New Roman"/>
          <w:sz w:val="28"/>
          <w:szCs w:val="28"/>
        </w:rPr>
        <w:t>,</w:t>
      </w:r>
      <w:r w:rsidRPr="00CE0CDD">
        <w:rPr>
          <w:rFonts w:ascii="Proxima Nova ExCn Rg" w:hAnsi="Proxima Nova ExCn Rg" w:cs="Times New Roman"/>
          <w:sz w:val="28"/>
          <w:szCs w:val="28"/>
        </w:rPr>
        <w:t xml:space="preserve"> и (или) программного обеспечения, включенного в единый реестр российских программ для электронных вычислительных машин и баз данных,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r w:rsidR="00F73B3C" w:rsidRPr="00CE0CDD">
        <w:rPr>
          <w:rFonts w:ascii="Proxima Nova ExCn Rg" w:hAnsi="Proxima Nova ExCn Rg" w:cs="Times New Roman"/>
          <w:sz w:val="28"/>
          <w:szCs w:val="28"/>
        </w:rPr>
        <w:t>;</w:t>
      </w:r>
    </w:p>
    <w:p w14:paraId="22675FCD" w14:textId="77777777" w:rsidR="00F73B3C" w:rsidRPr="00CE0CDD" w:rsidRDefault="00F73B3C" w:rsidP="00DB35AF">
      <w:pPr>
        <w:spacing w:after="0" w:line="271" w:lineRule="auto"/>
        <w:jc w:val="both"/>
        <w:rPr>
          <w:rFonts w:ascii="Proxima Nova ExCn Rg" w:hAnsi="Proxima Nova ExCn Rg" w:cs="Times New Roman"/>
          <w:sz w:val="28"/>
          <w:szCs w:val="28"/>
        </w:rPr>
      </w:pPr>
    </w:p>
    <w:p w14:paraId="097E2000" w14:textId="3F8B05A7" w:rsidR="00C662D5" w:rsidRPr="00CE0CDD" w:rsidRDefault="00C662D5">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19.19.15 изложить в новой редакции:</w:t>
      </w:r>
    </w:p>
    <w:p w14:paraId="382005CB" w14:textId="77777777" w:rsidR="00C662D5" w:rsidRPr="00CE0CDD" w:rsidRDefault="00C662D5" w:rsidP="00DB35AF">
      <w:pPr>
        <w:spacing w:after="0" w:line="271" w:lineRule="auto"/>
        <w:jc w:val="both"/>
        <w:rPr>
          <w:rFonts w:ascii="Proxima Nova ExCn Rg" w:hAnsi="Proxima Nova ExCn Rg" w:cs="Times New Roman"/>
          <w:sz w:val="28"/>
          <w:szCs w:val="28"/>
        </w:rPr>
      </w:pPr>
    </w:p>
    <w:p w14:paraId="7E6159DB" w14:textId="1A8DB347" w:rsidR="00C662D5" w:rsidRPr="00CE0CDD" w:rsidRDefault="00C662D5" w:rsidP="003E28B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«19.19.15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14:paraId="0D47E7A1" w14:textId="77777777" w:rsidR="00C662D5" w:rsidRPr="00CE0CDD" w:rsidRDefault="00C662D5" w:rsidP="00DB35AF">
      <w:pPr>
        <w:spacing w:after="0" w:line="271" w:lineRule="auto"/>
        <w:jc w:val="both"/>
        <w:rPr>
          <w:rFonts w:ascii="Proxima Nova ExCn Rg" w:hAnsi="Proxima Nova ExCn Rg" w:cs="Times New Roman"/>
          <w:sz w:val="28"/>
          <w:szCs w:val="28"/>
        </w:rPr>
      </w:pPr>
    </w:p>
    <w:p w14:paraId="1E4EE07F" w14:textId="53071FF5" w:rsidR="00E017D7" w:rsidRPr="00CE0CDD" w:rsidRDefault="00E017D7">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19.19.16 изложить в новой редакции:</w:t>
      </w:r>
    </w:p>
    <w:p w14:paraId="6CE321CD" w14:textId="77777777" w:rsidR="00E017D7" w:rsidRPr="00CE0CDD" w:rsidRDefault="00E017D7" w:rsidP="00DB35AF">
      <w:pPr>
        <w:spacing w:after="0" w:line="271" w:lineRule="auto"/>
        <w:jc w:val="both"/>
        <w:rPr>
          <w:rFonts w:ascii="Proxima Nova ExCn Rg" w:hAnsi="Proxima Nova ExCn Rg" w:cs="Times New Roman"/>
          <w:sz w:val="28"/>
          <w:szCs w:val="28"/>
        </w:rPr>
      </w:pPr>
    </w:p>
    <w:p w14:paraId="53B5390B" w14:textId="41E83A3E" w:rsidR="00E017D7" w:rsidRPr="00CE0CDD" w:rsidRDefault="00E017D7" w:rsidP="003E28B2">
      <w:pPr>
        <w:spacing w:after="0" w:line="271" w:lineRule="auto"/>
        <w:ind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«19.19.16 При осуществлении закупок радиоэлектронной продукции</w:t>
      </w:r>
      <w:r w:rsidR="00DF6C93" w:rsidRPr="00CE0CDD">
        <w:rPr>
          <w:rFonts w:ascii="Proxima Nova ExCn Rg" w:hAnsi="Proxima Nova ExCn Rg" w:cs="Times New Roman"/>
          <w:sz w:val="28"/>
          <w:szCs w:val="28"/>
        </w:rPr>
        <w:t>,</w:t>
      </w:r>
      <w:r w:rsidRPr="00CE0CDD">
        <w:rPr>
          <w:rFonts w:ascii="Proxima Nova ExCn Rg" w:hAnsi="Proxima Nova ExCn Rg" w:cs="Times New Roman"/>
          <w:sz w:val="28"/>
          <w:szCs w:val="28"/>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14:paraId="7D624018" w14:textId="77777777" w:rsidR="00E017D7" w:rsidRPr="00CE0CDD" w:rsidRDefault="00E017D7" w:rsidP="00DB35AF">
      <w:pPr>
        <w:spacing w:after="0" w:line="271" w:lineRule="auto"/>
        <w:jc w:val="both"/>
        <w:rPr>
          <w:rFonts w:ascii="Proxima Nova ExCn Rg" w:hAnsi="Proxima Nova ExCn Rg" w:cs="Times New Roman"/>
          <w:sz w:val="28"/>
          <w:szCs w:val="28"/>
        </w:rPr>
      </w:pPr>
    </w:p>
    <w:p w14:paraId="3B3D5E30" w14:textId="749F82E9" w:rsidR="00135006" w:rsidRPr="00CE0CDD" w:rsidRDefault="00135006">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подпункте (6) пунк</w:t>
      </w:r>
      <w:r w:rsidR="00971412">
        <w:rPr>
          <w:rFonts w:ascii="Proxima Nova ExCn Rg" w:hAnsi="Proxima Nova ExCn Rg" w:cs="Times New Roman"/>
          <w:sz w:val="28"/>
          <w:szCs w:val="28"/>
        </w:rPr>
        <w:t>та 19.20.2 слова «, наименование</w:t>
      </w:r>
      <w:r w:rsidRPr="00CE0CDD">
        <w:rPr>
          <w:rFonts w:ascii="Proxima Nova ExCn Rg" w:hAnsi="Proxima Nova ExCn Rg" w:cs="Times New Roman"/>
          <w:sz w:val="28"/>
          <w:szCs w:val="28"/>
        </w:rPr>
        <w:t xml:space="preserve"> </w:t>
      </w:r>
      <w:r w:rsidR="00971412">
        <w:rPr>
          <w:rFonts w:ascii="Proxima Nova ExCn Rg" w:hAnsi="Proxima Nova ExCn Rg" w:cs="Times New Roman"/>
          <w:sz w:val="28"/>
          <w:szCs w:val="28"/>
        </w:rPr>
        <w:t>страны</w:t>
      </w:r>
      <w:r w:rsidRPr="00CE0CDD">
        <w:rPr>
          <w:rFonts w:ascii="Proxima Nova ExCn Rg" w:hAnsi="Proxima Nova ExCn Rg" w:cs="Times New Roman"/>
          <w:sz w:val="28"/>
          <w:szCs w:val="28"/>
        </w:rPr>
        <w:t xml:space="preserve"> происхождения продукции» исключить;</w:t>
      </w:r>
    </w:p>
    <w:p w14:paraId="61415D3E" w14:textId="77777777" w:rsidR="00135006" w:rsidRPr="00CE0CDD" w:rsidRDefault="00135006" w:rsidP="00DB35AF">
      <w:pPr>
        <w:pStyle w:val="a4"/>
        <w:spacing w:after="0" w:line="271" w:lineRule="auto"/>
        <w:ind w:left="709"/>
        <w:jc w:val="both"/>
        <w:rPr>
          <w:rFonts w:ascii="Proxima Nova ExCn Rg" w:hAnsi="Proxima Nova ExCn Rg" w:cs="Times New Roman"/>
          <w:sz w:val="28"/>
          <w:szCs w:val="28"/>
        </w:rPr>
      </w:pPr>
    </w:p>
    <w:p w14:paraId="3DB48E9C" w14:textId="10E412CA" w:rsidR="004F53EB" w:rsidRDefault="00C7104D" w:rsidP="00DB35AF">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w:t>
      </w:r>
      <w:r w:rsidR="004F53EB">
        <w:rPr>
          <w:rFonts w:ascii="Proxima Nova ExCn Rg" w:hAnsi="Proxima Nova ExCn Rg" w:cs="Times New Roman"/>
          <w:sz w:val="28"/>
          <w:szCs w:val="28"/>
        </w:rPr>
        <w:t>ункт 19.25.2 новым подпунктом (4) следующего содержания:</w:t>
      </w:r>
    </w:p>
    <w:p w14:paraId="6F139F7A" w14:textId="77777777" w:rsidR="004F53EB" w:rsidRDefault="004F53EB" w:rsidP="004F53EB">
      <w:pPr>
        <w:spacing w:after="0" w:line="271" w:lineRule="auto"/>
        <w:ind w:firstLine="709"/>
        <w:jc w:val="both"/>
        <w:rPr>
          <w:rFonts w:ascii="Proxima Nova ExCn Rg" w:hAnsi="Proxima Nova ExCn Rg" w:cs="Times New Roman"/>
          <w:sz w:val="28"/>
          <w:szCs w:val="28"/>
        </w:rPr>
      </w:pPr>
    </w:p>
    <w:p w14:paraId="07823A28" w14:textId="6D29EEBC" w:rsidR="004F53EB" w:rsidRDefault="004F53EB" w:rsidP="004F53EB">
      <w:pPr>
        <w:spacing w:after="0" w:line="271"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«(4) </w:t>
      </w:r>
      <w:r w:rsidRPr="004F53EB">
        <w:rPr>
          <w:rFonts w:ascii="Proxima Nova ExCn Rg" w:hAnsi="Proxima Nova ExCn Rg" w:cs="Times New Roman"/>
          <w:sz w:val="28"/>
          <w:szCs w:val="28"/>
        </w:rPr>
        <w:t xml:space="preserve">реестр промышленной продукции, произведенной на территориях Донецкой Народной Республики, Луганской Народной Республики, предусмотренный </w:t>
      </w:r>
      <w:hyperlink r:id="rId8" w:history="1">
        <w:r w:rsidRPr="004F53EB">
          <w:rPr>
            <w:rFonts w:ascii="Proxima Nova ExCn Rg" w:hAnsi="Proxima Nova ExCn Rg" w:cs="Times New Roman"/>
            <w:sz w:val="28"/>
            <w:szCs w:val="28"/>
          </w:rPr>
          <w:t>постановлением</w:t>
        </w:r>
      </w:hyperlink>
      <w:r w:rsidRPr="004F53EB">
        <w:rPr>
          <w:rFonts w:ascii="Proxima Nova ExCn Rg" w:hAnsi="Proxima Nova ExCn Rg" w:cs="Times New Roman"/>
          <w:sz w:val="28"/>
          <w:szCs w:val="28"/>
        </w:rPr>
        <w:t xml:space="preserve"> Правительства Российской Федерации от 30.04.2020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Proxima Nova ExCn Rg" w:hAnsi="Proxima Nova ExCn Rg" w:cs="Times New Roman"/>
          <w:sz w:val="28"/>
          <w:szCs w:val="28"/>
        </w:rPr>
        <w:t>.</w:t>
      </w:r>
      <w:r w:rsidRPr="004F53EB">
        <w:rPr>
          <w:rFonts w:ascii="Proxima Nova ExCn Rg" w:hAnsi="Proxima Nova ExCn Rg" w:cs="Times New Roman"/>
          <w:sz w:val="28"/>
          <w:szCs w:val="28"/>
        </w:rPr>
        <w:t>»;</w:t>
      </w:r>
    </w:p>
    <w:p w14:paraId="5EDA0620" w14:textId="77777777" w:rsidR="004F53EB" w:rsidRDefault="004F53EB" w:rsidP="004F53EB">
      <w:pPr>
        <w:spacing w:after="0" w:line="271" w:lineRule="auto"/>
        <w:ind w:firstLine="709"/>
        <w:jc w:val="both"/>
        <w:rPr>
          <w:rFonts w:ascii="Proxima Nova ExCn Rg" w:hAnsi="Proxima Nova ExCn Rg" w:cs="Times New Roman"/>
          <w:sz w:val="28"/>
          <w:szCs w:val="28"/>
        </w:rPr>
      </w:pPr>
    </w:p>
    <w:p w14:paraId="55CDAD25" w14:textId="60A964C7" w:rsidR="00DB35AF" w:rsidRPr="00CE0CDD" w:rsidRDefault="00DC3E04" w:rsidP="00DB35AF">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w:t>
      </w:r>
      <w:r w:rsidRPr="00CE0CDD">
        <w:rPr>
          <w:rFonts w:ascii="Proxima Nova ExCn Rg" w:hAnsi="Proxima Nova ExCn Rg" w:cs="Times New Roman"/>
          <w:sz w:val="28"/>
          <w:szCs w:val="28"/>
        </w:rPr>
        <w:t xml:space="preserve">ополнить </w:t>
      </w:r>
      <w:r>
        <w:rPr>
          <w:rFonts w:ascii="Proxima Nova ExCn Rg" w:hAnsi="Proxima Nova ExCn Rg" w:cs="Times New Roman"/>
          <w:sz w:val="28"/>
          <w:szCs w:val="28"/>
        </w:rPr>
        <w:t>п</w:t>
      </w:r>
      <w:r w:rsidR="00DB35AF" w:rsidRPr="00CE0CDD">
        <w:rPr>
          <w:rFonts w:ascii="Proxima Nova ExCn Rg" w:hAnsi="Proxima Nova ExCn Rg" w:cs="Times New Roman"/>
          <w:sz w:val="28"/>
          <w:szCs w:val="28"/>
        </w:rPr>
        <w:t>ункт 19.25.6 после слов «(при проведении запроса котировок» словами «, ценового запроса на ЭТП)»;</w:t>
      </w:r>
    </w:p>
    <w:p w14:paraId="4E784985" w14:textId="77777777" w:rsidR="00DB35AF" w:rsidRPr="00CE0CDD" w:rsidRDefault="00DB35AF" w:rsidP="00DB35AF">
      <w:pPr>
        <w:pStyle w:val="a4"/>
        <w:rPr>
          <w:rFonts w:ascii="Proxima Nova ExCn Rg" w:hAnsi="Proxima Nova ExCn Rg" w:cs="Times New Roman"/>
          <w:sz w:val="28"/>
          <w:szCs w:val="28"/>
        </w:rPr>
      </w:pPr>
    </w:p>
    <w:p w14:paraId="12007A7D" w14:textId="3248D282" w:rsidR="005157AC" w:rsidRPr="00CE0CDD" w:rsidRDefault="006555FD">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w:t>
      </w:r>
      <w:r w:rsidR="005157AC" w:rsidRPr="00CE0CDD">
        <w:rPr>
          <w:rFonts w:ascii="Proxima Nova ExCn Rg" w:hAnsi="Proxima Nova ExCn Rg" w:cs="Times New Roman"/>
          <w:sz w:val="28"/>
          <w:szCs w:val="28"/>
        </w:rPr>
        <w:t xml:space="preserve"> 19.26.2 изложить в новой редакции:</w:t>
      </w:r>
    </w:p>
    <w:p w14:paraId="6D5235E4" w14:textId="77777777" w:rsidR="005157AC" w:rsidRPr="00CE0CDD" w:rsidRDefault="005157AC">
      <w:pPr>
        <w:pStyle w:val="a4"/>
        <w:spacing w:after="0" w:line="271" w:lineRule="auto"/>
        <w:ind w:left="709"/>
        <w:jc w:val="both"/>
        <w:rPr>
          <w:rFonts w:ascii="Proxima Nova ExCn Rg" w:hAnsi="Proxima Nova ExCn Rg" w:cs="Times New Roman"/>
          <w:sz w:val="28"/>
          <w:szCs w:val="28"/>
        </w:rPr>
      </w:pPr>
    </w:p>
    <w:p w14:paraId="42F3B640" w14:textId="01E646DA" w:rsidR="006555FD" w:rsidRPr="006555FD" w:rsidRDefault="006555FD" w:rsidP="007C4E7E">
      <w:pPr>
        <w:pStyle w:val="a4"/>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6555FD">
        <w:rPr>
          <w:rFonts w:ascii="Proxima Nova ExCn Rg" w:hAnsi="Proxima Nova ExCn Rg" w:cs="Times New Roman"/>
          <w:sz w:val="28"/>
          <w:szCs w:val="28"/>
        </w:rPr>
        <w:t>В течение срока дейст</w:t>
      </w:r>
      <w:r w:rsidR="007C4E7E">
        <w:rPr>
          <w:rFonts w:ascii="Proxima Nova ExCn Rg" w:hAnsi="Proxima Nova ExCn Rg" w:cs="Times New Roman"/>
          <w:sz w:val="28"/>
          <w:szCs w:val="28"/>
        </w:rPr>
        <w:t>вия настоящего подраздела подп. 6.6.2(38)</w:t>
      </w:r>
      <w:r w:rsidRPr="006555FD">
        <w:rPr>
          <w:rFonts w:ascii="Proxima Nova ExCn Rg" w:hAnsi="Proxima Nova ExCn Rg" w:cs="Times New Roman"/>
          <w:sz w:val="28"/>
          <w:szCs w:val="28"/>
        </w:rPr>
        <w:t xml:space="preserve"> Положения подлежит применению в следующей редакции:</w:t>
      </w:r>
    </w:p>
    <w:p w14:paraId="1AA39A55" w14:textId="77777777" w:rsidR="006555FD" w:rsidRPr="006555FD" w:rsidRDefault="006555FD" w:rsidP="007C4E7E">
      <w:pPr>
        <w:pStyle w:val="a4"/>
        <w:spacing w:after="0" w:line="271" w:lineRule="auto"/>
        <w:ind w:left="0" w:firstLine="709"/>
        <w:jc w:val="both"/>
        <w:rPr>
          <w:rFonts w:ascii="Proxima Nova ExCn Rg" w:hAnsi="Proxima Nova ExCn Rg" w:cs="Times New Roman"/>
          <w:sz w:val="28"/>
          <w:szCs w:val="28"/>
        </w:rPr>
      </w:pPr>
      <w:r w:rsidRPr="006555FD">
        <w:rPr>
          <w:rFonts w:ascii="Proxima Nova ExCn Rg" w:hAnsi="Proxima Nova ExCn Rg" w:cs="Times New Roman"/>
          <w:sz w:val="28"/>
          <w:szCs w:val="28"/>
        </w:rPr>
        <w:t>«заключается договор при возникновении неотложной потребности в определенной продукции, а применение конкурентных способов закупки неприемлемо вследствие отсутствия времени на их проведение в одном из следующих случаев:</w:t>
      </w:r>
    </w:p>
    <w:p w14:paraId="116463A2" w14:textId="77777777" w:rsidR="006555FD" w:rsidRPr="006555FD" w:rsidRDefault="006555FD" w:rsidP="007C4E7E">
      <w:pPr>
        <w:pStyle w:val="a4"/>
        <w:spacing w:after="0" w:line="271" w:lineRule="auto"/>
        <w:ind w:left="0" w:firstLine="709"/>
        <w:jc w:val="both"/>
        <w:rPr>
          <w:rFonts w:ascii="Proxima Nova ExCn Rg" w:hAnsi="Proxima Nova ExCn Rg" w:cs="Times New Roman"/>
          <w:sz w:val="28"/>
          <w:szCs w:val="28"/>
        </w:rPr>
      </w:pPr>
      <w:r w:rsidRPr="006555FD">
        <w:rPr>
          <w:rFonts w:ascii="Proxima Nova ExCn Rg" w:hAnsi="Proxima Nova ExCn Rg" w:cs="Times New Roman"/>
          <w:sz w:val="28"/>
          <w:szCs w:val="28"/>
        </w:rPr>
        <w:t>(а) в целях предотвращения аварий либо их ликвидации в объемах, необходимых для осуществления указанных действий;</w:t>
      </w:r>
    </w:p>
    <w:p w14:paraId="534EEC88" w14:textId="7080CF1D" w:rsidR="006555FD" w:rsidRPr="006555FD" w:rsidRDefault="006555FD" w:rsidP="007C4E7E">
      <w:pPr>
        <w:pStyle w:val="a4"/>
        <w:spacing w:after="0" w:line="271" w:lineRule="auto"/>
        <w:ind w:left="0" w:firstLine="709"/>
        <w:jc w:val="both"/>
        <w:rPr>
          <w:rFonts w:ascii="Proxima Nova ExCn Rg" w:hAnsi="Proxima Nova ExCn Rg" w:cs="Times New Roman"/>
          <w:sz w:val="28"/>
          <w:szCs w:val="28"/>
        </w:rPr>
      </w:pPr>
      <w:r w:rsidRPr="006555FD">
        <w:rPr>
          <w:rFonts w:ascii="Proxima Nova ExCn Rg" w:hAnsi="Proxima Nova ExCn Rg" w:cs="Times New Roman"/>
          <w:sz w:val="28"/>
          <w:szCs w:val="28"/>
        </w:rPr>
        <w:t>(б) при возникновении чрезвычайных обстоятельств</w:t>
      </w:r>
      <w:r w:rsidR="007C4E7E" w:rsidRPr="007C4E7E">
        <w:rPr>
          <w:rFonts w:ascii="Proxima Nova ExCn Rg" w:hAnsi="Proxima Nova ExCn Rg"/>
          <w:sz w:val="28"/>
        </w:rPr>
        <w:t>&lt;21&gt;</w:t>
      </w:r>
      <w:r w:rsidRPr="006555FD">
        <w:rPr>
          <w:rFonts w:ascii="Proxima Nova ExCn Rg" w:hAnsi="Proxima Nova ExCn Rg" w:cs="Times New Roman"/>
          <w:sz w:val="28"/>
          <w:szCs w:val="28"/>
        </w:rPr>
        <w:t xml:space="preserve"> или ликвидации их последствий в объемах, необходимых для осуществления указанных действий,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остановки текущей хозяйственной деятельности заказчика;</w:t>
      </w:r>
    </w:p>
    <w:p w14:paraId="15D4FD78" w14:textId="77777777" w:rsidR="006555FD" w:rsidRPr="006555FD" w:rsidRDefault="006555FD" w:rsidP="007C4E7E">
      <w:pPr>
        <w:pStyle w:val="a4"/>
        <w:spacing w:after="0" w:line="271" w:lineRule="auto"/>
        <w:ind w:left="0" w:firstLine="709"/>
        <w:jc w:val="both"/>
        <w:rPr>
          <w:rFonts w:ascii="Proxima Nova ExCn Rg" w:hAnsi="Proxima Nova ExCn Rg" w:cs="Times New Roman"/>
          <w:sz w:val="28"/>
          <w:szCs w:val="28"/>
        </w:rPr>
      </w:pPr>
      <w:r w:rsidRPr="006555FD">
        <w:rPr>
          <w:rFonts w:ascii="Proxima Nova ExCn Rg" w:hAnsi="Proxima Nova ExCn Rg" w:cs="Times New Roman"/>
          <w:sz w:val="28"/>
          <w:szCs w:val="28"/>
        </w:rPr>
        <w:t>(в) вследствие возникновения чрезвычайных обстоятельств у заказчика имеются достаточные основания полагать, что заключение договора позволит достичь наибольшего экономического эффекта сделки и/или предотвратит невозможность удовлетворения потребности заказчика в связи с ожидаемым дефицитом продукции на рынке, в том числе в целях формирования страховых запасов продукции;</w:t>
      </w:r>
    </w:p>
    <w:p w14:paraId="189674AA" w14:textId="77777777" w:rsidR="007C4E7E" w:rsidRDefault="006555FD" w:rsidP="007C4E7E">
      <w:pPr>
        <w:pStyle w:val="a4"/>
        <w:spacing w:after="0" w:line="271" w:lineRule="auto"/>
        <w:ind w:left="0" w:firstLine="709"/>
        <w:jc w:val="both"/>
        <w:rPr>
          <w:rFonts w:ascii="Proxima Nova ExCn Rg" w:hAnsi="Proxima Nova ExCn Rg" w:cs="Times New Roman"/>
          <w:sz w:val="28"/>
          <w:szCs w:val="28"/>
        </w:rPr>
      </w:pPr>
      <w:r w:rsidRPr="006555FD">
        <w:rPr>
          <w:rFonts w:ascii="Proxima Nova ExCn Rg" w:hAnsi="Proxima Nova ExCn Rg" w:cs="Times New Roman"/>
          <w:sz w:val="28"/>
          <w:szCs w:val="28"/>
        </w:rPr>
        <w:t>(г) в целях исполнения ГОЗ</w:t>
      </w:r>
      <w:r w:rsidR="007C4E7E">
        <w:rPr>
          <w:rFonts w:ascii="Proxima Nova ExCn Rg" w:hAnsi="Proxima Nova ExCn Rg" w:cs="Times New Roman"/>
          <w:sz w:val="28"/>
          <w:szCs w:val="28"/>
        </w:rPr>
        <w:t>;</w:t>
      </w:r>
    </w:p>
    <w:p w14:paraId="0F8146D1" w14:textId="77777777" w:rsidR="007C4E7E" w:rsidRDefault="007C4E7E" w:rsidP="007C4E7E">
      <w:pPr>
        <w:pStyle w:val="a4"/>
        <w:spacing w:after="0" w:line="271" w:lineRule="auto"/>
        <w:ind w:left="0" w:firstLine="709"/>
        <w:jc w:val="both"/>
        <w:rPr>
          <w:rFonts w:ascii="Proxima Nova ExCn Rg" w:hAnsi="Proxima Nova ExCn Rg" w:cs="Times New Roman"/>
          <w:sz w:val="28"/>
          <w:szCs w:val="28"/>
        </w:rPr>
      </w:pPr>
    </w:p>
    <w:p w14:paraId="0911F0C4" w14:textId="2E15C66D" w:rsidR="005157AC" w:rsidRPr="00CE0CDD" w:rsidRDefault="007C4E7E" w:rsidP="007C4E7E">
      <w:pPr>
        <w:pStyle w:val="a4"/>
        <w:spacing w:after="0" w:line="271" w:lineRule="auto"/>
        <w:ind w:left="0" w:firstLine="709"/>
        <w:jc w:val="both"/>
        <w:rPr>
          <w:rFonts w:ascii="Proxima Nova ExCn Rg" w:hAnsi="Proxima Nova ExCn Rg" w:cs="Times New Roman"/>
          <w:sz w:val="28"/>
          <w:szCs w:val="28"/>
        </w:rPr>
      </w:pPr>
      <w:r w:rsidRPr="007C4E7E">
        <w:rPr>
          <w:rFonts w:ascii="Proxima Nova ExCn Rg" w:hAnsi="Proxima Nova ExCn Rg" w:cs="Times New Roman"/>
          <w:sz w:val="28"/>
          <w:szCs w:val="28"/>
        </w:rPr>
        <w:t>&lt;</w:t>
      </w:r>
      <w:r>
        <w:rPr>
          <w:rFonts w:ascii="Proxima Nova ExCn Rg" w:hAnsi="Proxima Nova ExCn Rg" w:cs="Times New Roman"/>
          <w:sz w:val="28"/>
          <w:szCs w:val="28"/>
        </w:rPr>
        <w:t>21</w:t>
      </w:r>
      <w:r w:rsidRPr="007C4E7E">
        <w:rPr>
          <w:rFonts w:ascii="Proxima Nova ExCn Rg" w:hAnsi="Proxima Nova ExCn Rg" w:cs="Times New Roman"/>
          <w:sz w:val="28"/>
          <w:szCs w:val="28"/>
        </w:rPr>
        <w:t>&gt;</w:t>
      </w:r>
      <w:r>
        <w:rPr>
          <w:rFonts w:ascii="Proxima Nova ExCn Rg" w:hAnsi="Proxima Nova ExCn Rg" w:cs="Times New Roman"/>
          <w:sz w:val="28"/>
          <w:szCs w:val="28"/>
        </w:rPr>
        <w:t xml:space="preserve"> </w:t>
      </w:r>
      <w:r w:rsidRPr="007C4E7E">
        <w:rPr>
          <w:rFonts w:ascii="Proxima Nova ExCn Rg" w:hAnsi="Proxima Nova ExCn Rg" w:cs="Times New Roman"/>
          <w:sz w:val="28"/>
          <w:szCs w:val="28"/>
        </w:rPr>
        <w:t>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w:t>
      </w:r>
      <w:r>
        <w:rPr>
          <w:rFonts w:ascii="Proxima Nova ExCn Rg" w:hAnsi="Proxima Nova ExCn Rg" w:cs="Times New Roman"/>
          <w:sz w:val="28"/>
          <w:szCs w:val="28"/>
        </w:rPr>
        <w:t>.</w:t>
      </w:r>
      <w:r w:rsidR="005157AC" w:rsidRPr="00CE0CDD">
        <w:rPr>
          <w:rFonts w:ascii="Proxima Nova ExCn Rg" w:hAnsi="Proxima Nova ExCn Rg" w:cs="Times New Roman"/>
          <w:sz w:val="28"/>
          <w:szCs w:val="28"/>
        </w:rPr>
        <w:t>»;</w:t>
      </w:r>
    </w:p>
    <w:p w14:paraId="12D49E24" w14:textId="77777777" w:rsidR="005157AC" w:rsidRPr="00CE0CDD" w:rsidRDefault="005157AC">
      <w:pPr>
        <w:pStyle w:val="a4"/>
        <w:spacing w:after="0" w:line="271" w:lineRule="auto"/>
        <w:ind w:left="709"/>
        <w:jc w:val="both"/>
        <w:rPr>
          <w:rFonts w:ascii="Proxima Nova ExCn Rg" w:hAnsi="Proxima Nova ExCn Rg" w:cs="Times New Roman"/>
          <w:sz w:val="28"/>
          <w:szCs w:val="28"/>
        </w:rPr>
      </w:pPr>
    </w:p>
    <w:p w14:paraId="6E5B0C9F" w14:textId="029456EC" w:rsidR="00C727A9" w:rsidRPr="00CE0CDD" w:rsidRDefault="003312D7">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(3) п</w:t>
      </w:r>
      <w:r w:rsidR="00C727A9" w:rsidRPr="00CE0CDD">
        <w:rPr>
          <w:rFonts w:ascii="Proxima Nova ExCn Rg" w:hAnsi="Proxima Nova ExCn Rg" w:cs="Times New Roman"/>
          <w:sz w:val="28"/>
          <w:szCs w:val="28"/>
        </w:rPr>
        <w:t>ункт</w:t>
      </w:r>
      <w:r w:rsidRPr="00CE0CDD">
        <w:rPr>
          <w:rFonts w:ascii="Proxima Nova ExCn Rg" w:hAnsi="Proxima Nova ExCn Rg" w:cs="Times New Roman"/>
          <w:sz w:val="28"/>
          <w:szCs w:val="28"/>
        </w:rPr>
        <w:t>а</w:t>
      </w:r>
      <w:r w:rsidR="00C727A9" w:rsidRPr="00CE0CDD">
        <w:rPr>
          <w:rFonts w:ascii="Proxima Nova ExCn Rg" w:hAnsi="Proxima Nova ExCn Rg" w:cs="Times New Roman"/>
          <w:sz w:val="28"/>
          <w:szCs w:val="28"/>
        </w:rPr>
        <w:t xml:space="preserve"> </w:t>
      </w:r>
      <w:r w:rsidRPr="00CE0CDD">
        <w:rPr>
          <w:rFonts w:ascii="Proxima Nova ExCn Rg" w:hAnsi="Proxima Nova ExCn Rg" w:cs="Times New Roman"/>
          <w:sz w:val="28"/>
          <w:szCs w:val="28"/>
        </w:rPr>
        <w:t>20.2.1</w:t>
      </w:r>
      <w:r w:rsidR="00C727A9" w:rsidRPr="00CE0CDD">
        <w:rPr>
          <w:rFonts w:ascii="Proxima Nova ExCn Rg" w:hAnsi="Proxima Nova ExCn Rg" w:cs="Times New Roman"/>
          <w:sz w:val="28"/>
          <w:szCs w:val="28"/>
        </w:rPr>
        <w:t xml:space="preserve"> изложить в новой редакции:</w:t>
      </w:r>
    </w:p>
    <w:p w14:paraId="482EAC94" w14:textId="77777777" w:rsidR="00C727A9" w:rsidRPr="00CE0CDD" w:rsidRDefault="00C727A9">
      <w:pPr>
        <w:pStyle w:val="a4"/>
        <w:spacing w:after="0" w:line="271" w:lineRule="auto"/>
        <w:ind w:left="709"/>
        <w:jc w:val="both"/>
        <w:rPr>
          <w:rFonts w:ascii="Proxima Nova ExCn Rg" w:hAnsi="Proxima Nova ExCn Rg" w:cs="Times New Roman"/>
          <w:sz w:val="28"/>
          <w:szCs w:val="28"/>
        </w:rPr>
      </w:pPr>
    </w:p>
    <w:p w14:paraId="40CEB725" w14:textId="573FACDA" w:rsidR="003312D7" w:rsidRPr="00CE0CDD" w:rsidRDefault="00C727A9">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w:t>
      </w:r>
      <w:r w:rsidR="003312D7" w:rsidRPr="00CE0CDD">
        <w:rPr>
          <w:rFonts w:ascii="Proxima Nova ExCn Rg" w:hAnsi="Proxima Nova ExCn Rg" w:cs="Times New Roman"/>
          <w:sz w:val="28"/>
          <w:szCs w:val="28"/>
        </w:rPr>
        <w:t>(3) при проведении неконкурентной закупки договор заключается:</w:t>
      </w:r>
    </w:p>
    <w:p w14:paraId="5554CDB2"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(а) после подписания протокола ЗК в случаях, установленных п. 16.1.2, 16.1.4 Положения;</w:t>
      </w:r>
    </w:p>
    <w:p w14:paraId="31641BE7" w14:textId="77777777" w:rsidR="003312D7"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(б) на основании решения руководителя путем заключения (подписания) договора в случаях, установленных п. 16.1.5 Положения;</w:t>
      </w:r>
    </w:p>
    <w:p w14:paraId="216EA5D7" w14:textId="40D70920" w:rsidR="00C727A9" w:rsidRPr="00CE0CDD" w:rsidRDefault="003312D7">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(в) в течение 20 дней после официального размещения итогового протокола ЗК на ЭТП при проведении ценового запроса на ЭТП.</w:t>
      </w:r>
      <w:r w:rsidR="00C727A9" w:rsidRPr="00CE0CDD">
        <w:rPr>
          <w:rFonts w:ascii="Proxima Nova ExCn Rg" w:hAnsi="Proxima Nova ExCn Rg" w:cs="Times New Roman"/>
          <w:sz w:val="28"/>
          <w:szCs w:val="28"/>
        </w:rPr>
        <w:t>»;</w:t>
      </w:r>
    </w:p>
    <w:p w14:paraId="0FE6A14F" w14:textId="77777777" w:rsidR="00C727A9" w:rsidRPr="00CE0CDD" w:rsidRDefault="00C727A9">
      <w:pPr>
        <w:pStyle w:val="a4"/>
        <w:spacing w:after="0" w:line="271" w:lineRule="auto"/>
        <w:ind w:left="0"/>
        <w:jc w:val="both"/>
        <w:rPr>
          <w:rFonts w:ascii="Proxima Nova ExCn Rg" w:hAnsi="Proxima Nova ExCn Rg" w:cs="Times New Roman"/>
          <w:sz w:val="28"/>
          <w:szCs w:val="28"/>
        </w:rPr>
      </w:pPr>
    </w:p>
    <w:p w14:paraId="13526BDF" w14:textId="7E2E14B2" w:rsidR="000146EB" w:rsidRPr="00CE0CDD" w:rsidRDefault="000146EB">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20.2.5 после слов «проводимого в электронной форме,» дополнить словами «, ценового запроса на ЭТП</w:t>
      </w:r>
      <w:r w:rsidR="008B3CB9" w:rsidRPr="00CE0CDD">
        <w:rPr>
          <w:rFonts w:ascii="Proxima Nova ExCn Rg" w:hAnsi="Proxima Nova ExCn Rg" w:cs="Times New Roman"/>
          <w:sz w:val="28"/>
          <w:szCs w:val="28"/>
        </w:rPr>
        <w:t>»;</w:t>
      </w:r>
    </w:p>
    <w:p w14:paraId="61034C7A" w14:textId="77777777" w:rsidR="000146EB" w:rsidRPr="00CE0CDD" w:rsidRDefault="000146EB" w:rsidP="00DB35AF">
      <w:pPr>
        <w:pStyle w:val="a4"/>
        <w:spacing w:after="0" w:line="271" w:lineRule="auto"/>
        <w:ind w:left="709"/>
        <w:jc w:val="both"/>
        <w:rPr>
          <w:rFonts w:ascii="Proxima Nova ExCn Rg" w:hAnsi="Proxima Nova ExCn Rg" w:cs="Times New Roman"/>
          <w:sz w:val="28"/>
          <w:szCs w:val="28"/>
        </w:rPr>
      </w:pPr>
    </w:p>
    <w:p w14:paraId="12B36880" w14:textId="70129831" w:rsidR="00062BE3" w:rsidRPr="00CE0CDD" w:rsidRDefault="00062BE3">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Пункт 20.2.6 после слов «способа закупки» дополнить словами «</w:t>
      </w:r>
      <w:r w:rsidR="00F861C7">
        <w:rPr>
          <w:rFonts w:ascii="Proxima Nova ExCn Rg" w:hAnsi="Proxima Nova ExCn Rg" w:cs="Times New Roman"/>
          <w:sz w:val="28"/>
          <w:szCs w:val="28"/>
        </w:rPr>
        <w:t>(кроме ценового запроса на ЭТП)</w:t>
      </w:r>
      <w:r w:rsidRPr="00CE0CDD">
        <w:rPr>
          <w:rFonts w:ascii="Proxima Nova ExCn Rg" w:hAnsi="Proxima Nova ExCn Rg" w:cs="Times New Roman"/>
          <w:sz w:val="28"/>
          <w:szCs w:val="28"/>
        </w:rPr>
        <w:t>»;</w:t>
      </w:r>
    </w:p>
    <w:p w14:paraId="07BCA57C" w14:textId="77777777" w:rsidR="00062BE3" w:rsidRPr="00CE0CDD" w:rsidRDefault="00062BE3" w:rsidP="00DB35AF">
      <w:pPr>
        <w:pStyle w:val="a4"/>
        <w:spacing w:after="0" w:line="271" w:lineRule="auto"/>
        <w:ind w:left="709"/>
        <w:jc w:val="both"/>
        <w:rPr>
          <w:rFonts w:ascii="Proxima Nova ExCn Rg" w:hAnsi="Proxima Nova ExCn Rg" w:cs="Times New Roman"/>
          <w:sz w:val="28"/>
          <w:szCs w:val="28"/>
        </w:rPr>
      </w:pPr>
    </w:p>
    <w:p w14:paraId="453B85C5" w14:textId="3C979EB4" w:rsidR="00860D85" w:rsidRPr="00CE0CDD" w:rsidRDefault="00E45D7F">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подпункты (1) – (3) </w:t>
      </w:r>
      <w:r w:rsidR="003312D7" w:rsidRPr="00CE0CDD">
        <w:rPr>
          <w:rFonts w:ascii="Proxima Nova ExCn Rg" w:hAnsi="Proxima Nova ExCn Rg" w:cs="Times New Roman"/>
          <w:sz w:val="28"/>
          <w:szCs w:val="28"/>
        </w:rPr>
        <w:t>пункт</w:t>
      </w:r>
      <w:r>
        <w:rPr>
          <w:rFonts w:ascii="Proxima Nova ExCn Rg" w:hAnsi="Proxima Nova ExCn Rg" w:cs="Times New Roman"/>
          <w:sz w:val="28"/>
          <w:szCs w:val="28"/>
        </w:rPr>
        <w:t>а</w:t>
      </w:r>
      <w:r w:rsidR="003312D7" w:rsidRPr="00CE0CDD">
        <w:rPr>
          <w:rFonts w:ascii="Proxima Nova ExCn Rg" w:hAnsi="Proxima Nova ExCn Rg" w:cs="Times New Roman"/>
          <w:sz w:val="28"/>
          <w:szCs w:val="28"/>
        </w:rPr>
        <w:t xml:space="preserve"> 20.2.8</w:t>
      </w:r>
      <w:r>
        <w:rPr>
          <w:rFonts w:ascii="Proxima Nova ExCn Rg" w:hAnsi="Proxima Nova ExCn Rg" w:cs="Times New Roman"/>
          <w:sz w:val="28"/>
          <w:szCs w:val="28"/>
        </w:rPr>
        <w:t xml:space="preserve"> </w:t>
      </w:r>
      <w:r w:rsidRPr="00CE0CDD">
        <w:rPr>
          <w:rFonts w:ascii="Proxima Nova ExCn Rg" w:hAnsi="Proxima Nova ExCn Rg" w:cs="Times New Roman"/>
          <w:sz w:val="28"/>
          <w:szCs w:val="28"/>
        </w:rPr>
        <w:t>после слов «конкурентного способа закупки» словами «, ценового запроса на ЭТП»</w:t>
      </w:r>
      <w:r>
        <w:rPr>
          <w:rFonts w:ascii="Proxima Nova ExCn Rg" w:hAnsi="Proxima Nova ExCn Rg" w:cs="Times New Roman"/>
          <w:sz w:val="28"/>
          <w:szCs w:val="28"/>
        </w:rPr>
        <w:t>;</w:t>
      </w:r>
    </w:p>
    <w:p w14:paraId="65210B75" w14:textId="77777777" w:rsidR="00063C4E" w:rsidRPr="00CE0CDD" w:rsidRDefault="00063C4E" w:rsidP="00DB35AF">
      <w:pPr>
        <w:pStyle w:val="a4"/>
        <w:spacing w:after="0"/>
        <w:rPr>
          <w:rFonts w:ascii="Proxima Nova ExCn Rg" w:hAnsi="Proxima Nova ExCn Rg" w:cs="Times New Roman"/>
          <w:sz w:val="28"/>
          <w:szCs w:val="28"/>
        </w:rPr>
      </w:pPr>
    </w:p>
    <w:p w14:paraId="2DA319C9" w14:textId="21E2185B" w:rsidR="00063C4E" w:rsidRPr="00CE0CDD" w:rsidRDefault="00063C4E">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Подпункт (6) пункта 21.2.2 изложить в новой редакции:</w:t>
      </w:r>
    </w:p>
    <w:p w14:paraId="25AABB59" w14:textId="77777777" w:rsidR="00063C4E" w:rsidRPr="00CE0CDD" w:rsidRDefault="00063C4E">
      <w:pPr>
        <w:pStyle w:val="a4"/>
        <w:spacing w:after="0" w:line="271" w:lineRule="auto"/>
        <w:ind w:left="709"/>
        <w:jc w:val="both"/>
        <w:rPr>
          <w:rFonts w:ascii="Proxima Nova ExCn Rg" w:hAnsi="Proxima Nova ExCn Rg" w:cs="Times New Roman"/>
          <w:sz w:val="28"/>
          <w:szCs w:val="28"/>
        </w:rPr>
      </w:pPr>
    </w:p>
    <w:p w14:paraId="79CD186C" w14:textId="5BEAA2FA" w:rsidR="00063C4E" w:rsidRDefault="00063C4E">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«(6) </w:t>
      </w:r>
      <w:r w:rsidR="00E5025E" w:rsidRPr="00E5025E">
        <w:rPr>
          <w:rFonts w:ascii="Proxima Nova ExCn Rg" w:hAnsi="Proxima Nova ExCn Rg" w:cs="Times New Roman"/>
          <w:sz w:val="28"/>
          <w:szCs w:val="28"/>
        </w:rPr>
        <w:t>изменение (уточнение) условий договора, заключенного по итогам закупки, проведенной в соответствии с установленным порядком, заказчиком, 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CE0CDD">
        <w:rPr>
          <w:rFonts w:ascii="Proxima Nova ExCn Rg" w:hAnsi="Proxima Nova ExCn Rg" w:cs="Times New Roman"/>
          <w:sz w:val="28"/>
          <w:szCs w:val="28"/>
        </w:rPr>
        <w:t>;»;</w:t>
      </w:r>
    </w:p>
    <w:p w14:paraId="7E1A33AE" w14:textId="77777777" w:rsidR="00E5025E" w:rsidRDefault="00E5025E">
      <w:pPr>
        <w:pStyle w:val="a4"/>
        <w:spacing w:after="0" w:line="271" w:lineRule="auto"/>
        <w:ind w:left="0" w:firstLine="709"/>
        <w:jc w:val="both"/>
        <w:rPr>
          <w:rFonts w:ascii="Proxima Nova ExCn Rg" w:hAnsi="Proxima Nova ExCn Rg" w:cs="Times New Roman"/>
          <w:sz w:val="28"/>
          <w:szCs w:val="28"/>
        </w:rPr>
      </w:pPr>
    </w:p>
    <w:p w14:paraId="4E3DA487" w14:textId="2D70A315" w:rsidR="00E5025E" w:rsidRDefault="00E5025E" w:rsidP="00E5025E">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(14) пункта 21.2.2 изложить в новой редакции:</w:t>
      </w:r>
    </w:p>
    <w:p w14:paraId="2DDDB4DF" w14:textId="77777777" w:rsidR="00E5025E" w:rsidRDefault="00E5025E">
      <w:pPr>
        <w:pStyle w:val="a4"/>
        <w:spacing w:after="0" w:line="271" w:lineRule="auto"/>
        <w:ind w:left="0" w:firstLine="709"/>
        <w:jc w:val="both"/>
        <w:rPr>
          <w:rFonts w:ascii="Proxima Nova ExCn Rg" w:hAnsi="Proxima Nova ExCn Rg" w:cs="Times New Roman"/>
          <w:sz w:val="28"/>
          <w:szCs w:val="28"/>
        </w:rPr>
      </w:pPr>
    </w:p>
    <w:p w14:paraId="552D2ED3" w14:textId="1DB02FC6" w:rsidR="00E5025E" w:rsidRPr="00CE0CDD" w:rsidRDefault="00E5025E">
      <w:pPr>
        <w:pStyle w:val="a4"/>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«(14) </w:t>
      </w:r>
      <w:r w:rsidRPr="00E5025E">
        <w:rPr>
          <w:rFonts w:ascii="Proxima Nova ExCn Rg" w:hAnsi="Proxima Nova ExCn Rg" w:cs="Times New Roman"/>
          <w:sz w:val="28"/>
          <w:szCs w:val="28"/>
        </w:rPr>
        <w:t>заключается дополнительное соглашение в целях исполнения ГОЗ</w:t>
      </w:r>
      <w:r>
        <w:rPr>
          <w:rFonts w:ascii="Proxima Nova ExCn Rg" w:hAnsi="Proxima Nova ExCn Rg" w:cs="Times New Roman"/>
          <w:sz w:val="28"/>
          <w:szCs w:val="28"/>
        </w:rPr>
        <w:t>;»;</w:t>
      </w:r>
    </w:p>
    <w:p w14:paraId="643A2179" w14:textId="77777777" w:rsidR="00CF5776" w:rsidRPr="00CE0CDD" w:rsidRDefault="00CF5776">
      <w:pPr>
        <w:pStyle w:val="a4"/>
        <w:spacing w:after="0" w:line="271" w:lineRule="auto"/>
        <w:ind w:left="709"/>
        <w:jc w:val="both"/>
        <w:rPr>
          <w:rFonts w:ascii="Proxima Nova ExCn Rg" w:hAnsi="Proxima Nova ExCn Rg" w:cs="Times New Roman"/>
          <w:sz w:val="28"/>
          <w:szCs w:val="28"/>
        </w:rPr>
      </w:pPr>
    </w:p>
    <w:p w14:paraId="2683D07A" w14:textId="45335F9E" w:rsidR="00EB3257" w:rsidRDefault="00EB3257">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21.2.6 цифры «21.2.2(5)» заменить цифрами «21.2.2(6)», цифры «21.2.2(13)» заменить цифрами «21.2.2(14)»;</w:t>
      </w:r>
    </w:p>
    <w:p w14:paraId="38D69BBE" w14:textId="77777777" w:rsidR="00EB3257" w:rsidRDefault="00EB3257" w:rsidP="00EB3257">
      <w:pPr>
        <w:pStyle w:val="a4"/>
        <w:spacing w:after="0" w:line="271" w:lineRule="auto"/>
        <w:ind w:left="709"/>
        <w:jc w:val="both"/>
        <w:rPr>
          <w:rFonts w:ascii="Proxima Nova ExCn Rg" w:hAnsi="Proxima Nova ExCn Rg" w:cs="Times New Roman"/>
          <w:sz w:val="28"/>
          <w:szCs w:val="28"/>
        </w:rPr>
      </w:pPr>
    </w:p>
    <w:p w14:paraId="1813397E" w14:textId="6CC75F39" w:rsidR="00DC0652" w:rsidRDefault="00DC0652">
      <w:pPr>
        <w:pStyle w:val="a4"/>
        <w:numPr>
          <w:ilvl w:val="0"/>
          <w:numId w:val="3"/>
        </w:numPr>
        <w:spacing w:after="0" w:line="271"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21.2.8 после слов «соглашения приведет» дополнить словом «одновременно»;</w:t>
      </w:r>
    </w:p>
    <w:p w14:paraId="7B0F9925" w14:textId="49061BB1" w:rsidR="006015AA" w:rsidRPr="00CE0CDD" w:rsidRDefault="006015AA">
      <w:pPr>
        <w:pStyle w:val="a4"/>
        <w:numPr>
          <w:ilvl w:val="0"/>
          <w:numId w:val="3"/>
        </w:numPr>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Дополнить подразделом 21.6 следующего содержания:</w:t>
      </w:r>
    </w:p>
    <w:p w14:paraId="2749E8A6" w14:textId="77777777" w:rsidR="006015AA" w:rsidRPr="00CE0CDD" w:rsidRDefault="006015AA">
      <w:pPr>
        <w:pStyle w:val="a4"/>
        <w:spacing w:after="0" w:line="271" w:lineRule="auto"/>
        <w:ind w:left="709"/>
        <w:jc w:val="both"/>
        <w:rPr>
          <w:rFonts w:ascii="Proxima Nova ExCn Rg" w:hAnsi="Proxima Nova ExCn Rg" w:cs="Times New Roman"/>
          <w:sz w:val="28"/>
          <w:szCs w:val="28"/>
        </w:rPr>
      </w:pPr>
    </w:p>
    <w:p w14:paraId="1287F2DE" w14:textId="315F63F2" w:rsidR="006015AA" w:rsidRPr="00CE0CDD" w:rsidRDefault="006015AA">
      <w:pPr>
        <w:pStyle w:val="a4"/>
        <w:spacing w:after="0" w:line="271" w:lineRule="auto"/>
        <w:ind w:left="0" w:firstLine="709"/>
        <w:jc w:val="both"/>
        <w:rPr>
          <w:rFonts w:ascii="Proxima Nova ExCn Rg" w:hAnsi="Proxima Nova ExCn Rg" w:cs="Times New Roman"/>
          <w:b/>
          <w:sz w:val="28"/>
          <w:szCs w:val="28"/>
        </w:rPr>
      </w:pPr>
      <w:r w:rsidRPr="00CE0CDD">
        <w:rPr>
          <w:rFonts w:ascii="Proxima Nova ExCn Rg" w:hAnsi="Proxima Nova ExCn Rg" w:cs="Times New Roman"/>
          <w:sz w:val="28"/>
          <w:szCs w:val="28"/>
        </w:rPr>
        <w:t>«</w:t>
      </w:r>
      <w:r w:rsidRPr="00CE0CDD">
        <w:rPr>
          <w:rFonts w:ascii="Proxima Nova ExCn Rg" w:hAnsi="Proxima Nova ExCn Rg" w:cs="Times New Roman"/>
          <w:b/>
          <w:sz w:val="28"/>
          <w:szCs w:val="28"/>
        </w:rPr>
        <w:t xml:space="preserve">21.6 Срок оплаты заказчиком </w:t>
      </w:r>
      <w:r w:rsidR="00D54FB7" w:rsidRPr="00CE0CDD">
        <w:rPr>
          <w:rFonts w:ascii="Proxima Nova ExCn Rg" w:hAnsi="Proxima Nova ExCn Rg" w:cs="Times New Roman"/>
          <w:b/>
          <w:sz w:val="28"/>
          <w:szCs w:val="28"/>
          <w:lang w:val="en-US"/>
        </w:rPr>
        <w:t>I</w:t>
      </w:r>
      <w:r w:rsidR="00D54FB7" w:rsidRPr="00CE0CDD">
        <w:rPr>
          <w:rFonts w:ascii="Proxima Nova ExCn Rg" w:hAnsi="Proxima Nova ExCn Rg" w:cs="Times New Roman"/>
          <w:b/>
          <w:sz w:val="28"/>
          <w:szCs w:val="28"/>
        </w:rPr>
        <w:t xml:space="preserve"> группы </w:t>
      </w:r>
      <w:r w:rsidRPr="00CE0CDD">
        <w:rPr>
          <w:rFonts w:ascii="Proxima Nova ExCn Rg" w:hAnsi="Proxima Nova ExCn Rg" w:cs="Times New Roman"/>
          <w:b/>
          <w:sz w:val="28"/>
          <w:szCs w:val="28"/>
        </w:rPr>
        <w:t>поставленного товара, выполненной работы (ее результатов), оказанной услуги</w:t>
      </w:r>
    </w:p>
    <w:p w14:paraId="0A6121CE" w14:textId="77777777" w:rsidR="006015AA" w:rsidRPr="00CE0CDD" w:rsidRDefault="006015AA">
      <w:pPr>
        <w:pStyle w:val="a4"/>
        <w:spacing w:after="0" w:line="271" w:lineRule="auto"/>
        <w:ind w:left="0" w:firstLine="709"/>
        <w:jc w:val="both"/>
        <w:rPr>
          <w:rFonts w:ascii="Proxima Nova ExCn Rg" w:hAnsi="Proxima Nova ExCn Rg" w:cs="Times New Roman"/>
          <w:b/>
          <w:sz w:val="28"/>
          <w:szCs w:val="28"/>
        </w:rPr>
      </w:pPr>
    </w:p>
    <w:p w14:paraId="047CE799" w14:textId="233481A1"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 xml:space="preserve">21.6.1 Срок оплаты заказчиком </w:t>
      </w:r>
      <w:r w:rsidR="00D54FB7" w:rsidRPr="00CE0CDD">
        <w:rPr>
          <w:rFonts w:ascii="Proxima Nova ExCn Rg" w:hAnsi="Proxima Nova ExCn Rg" w:cs="Times New Roman"/>
          <w:sz w:val="28"/>
          <w:szCs w:val="28"/>
        </w:rPr>
        <w:t xml:space="preserve">I группы </w:t>
      </w:r>
      <w:r w:rsidRPr="00CE0CDD">
        <w:rPr>
          <w:rFonts w:ascii="Proxima Nova ExCn Rg" w:hAnsi="Proxima Nova ExCn Rg" w:cs="Times New Roman"/>
          <w:sz w:val="28"/>
          <w:szCs w:val="28"/>
        </w:rPr>
        <w:t>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(Приложение 14).</w:t>
      </w:r>
    </w:p>
    <w:p w14:paraId="46CD8DDB" w14:textId="77777777"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21.6.2 Конкретный срок оплаты поставленного товара, выполненной работы (ее результатов), оказанной услуги устанавливается в:</w:t>
      </w:r>
    </w:p>
    <w:p w14:paraId="56C7EA04" w14:textId="77777777"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(1) извещении о закупке при проведении запроса котировок/запроса цен (п. 12.2.7 и подп. 12.3.6(12) Положения) и в проекте договора (п. 10.7.2 Положения);</w:t>
      </w:r>
    </w:p>
    <w:p w14:paraId="4E698507" w14:textId="77777777"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(2) документации о закупке при проведении конкурса, аукциона/</w:t>
      </w:r>
      <w:proofErr w:type="spellStart"/>
      <w:r w:rsidRPr="00CE0CDD">
        <w:rPr>
          <w:rFonts w:ascii="Proxima Nova ExCn Rg" w:hAnsi="Proxima Nova ExCn Rg" w:cs="Times New Roman"/>
          <w:sz w:val="28"/>
          <w:szCs w:val="28"/>
        </w:rPr>
        <w:t>редукциона</w:t>
      </w:r>
      <w:proofErr w:type="spellEnd"/>
      <w:r w:rsidRPr="00CE0CDD">
        <w:rPr>
          <w:rFonts w:ascii="Proxima Nova ExCn Rg" w:hAnsi="Proxima Nova ExCn Rg" w:cs="Times New Roman"/>
          <w:sz w:val="28"/>
          <w:szCs w:val="28"/>
        </w:rPr>
        <w:t>, запроса предложений/тендера (подп. 12.3.6(12) Положения) и в проекте договора (п. 10.7.2 Положения);</w:t>
      </w:r>
    </w:p>
    <w:p w14:paraId="412134C2" w14:textId="77777777"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(3) приглашении на участие в состязательных переговорах (подп. 16.3.2(4) Положения) и в проекте договора (п. 16.3.3 Положения);</w:t>
      </w:r>
    </w:p>
    <w:p w14:paraId="2073237E" w14:textId="2F5643BB" w:rsidR="006015AA" w:rsidRPr="00CE0CDD" w:rsidRDefault="006015AA">
      <w:pPr>
        <w:pStyle w:val="a4"/>
        <w:spacing w:after="0" w:line="271"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(4) проекте договора в иных случаях.»;</w:t>
      </w:r>
    </w:p>
    <w:p w14:paraId="6E4D878E" w14:textId="77777777" w:rsidR="006015AA" w:rsidRPr="00CE0CDD" w:rsidRDefault="006015AA" w:rsidP="006015AA">
      <w:pPr>
        <w:pStyle w:val="a4"/>
        <w:spacing w:after="0" w:line="271" w:lineRule="auto"/>
        <w:ind w:left="0" w:firstLine="709"/>
        <w:jc w:val="both"/>
        <w:rPr>
          <w:rFonts w:ascii="Proxima Nova ExCn Rg" w:hAnsi="Proxima Nova ExCn Rg" w:cs="Times New Roman"/>
          <w:sz w:val="28"/>
          <w:szCs w:val="28"/>
        </w:rPr>
      </w:pPr>
    </w:p>
    <w:p w14:paraId="6BFCBDA9" w14:textId="1E864671" w:rsidR="00A76813" w:rsidRPr="00CE0CDD" w:rsidRDefault="007A6450" w:rsidP="00FD59FF">
      <w:pPr>
        <w:pStyle w:val="a4"/>
        <w:numPr>
          <w:ilvl w:val="0"/>
          <w:numId w:val="3"/>
        </w:numPr>
        <w:spacing w:after="0" w:line="271" w:lineRule="auto"/>
        <w:ind w:left="0" w:firstLine="709"/>
        <w:jc w:val="both"/>
        <w:rPr>
          <w:rFonts w:ascii="Proxima Nova ExCn Rg" w:hAnsi="Proxima Nova ExCn Rg" w:cs="Times New Roman"/>
          <w:sz w:val="28"/>
          <w:szCs w:val="28"/>
        </w:rPr>
        <w:sectPr w:rsidR="00A76813" w:rsidRPr="00CE0CDD" w:rsidSect="00F0277D">
          <w:footerReference w:type="default" r:id="rId9"/>
          <w:pgSz w:w="11906" w:h="16838"/>
          <w:pgMar w:top="851" w:right="566" w:bottom="1135" w:left="851" w:header="709" w:footer="709" w:gutter="0"/>
          <w:cols w:space="708"/>
          <w:docGrid w:linePitch="360"/>
        </w:sectPr>
      </w:pPr>
      <w:r w:rsidRPr="00CE0CDD">
        <w:rPr>
          <w:rFonts w:ascii="Proxima Nova ExCn Rg" w:hAnsi="Proxima Nova ExCn Rg" w:cs="Times New Roman"/>
          <w:sz w:val="28"/>
          <w:szCs w:val="28"/>
        </w:rPr>
        <w:t>Приложение 2 к Положению и</w:t>
      </w:r>
      <w:r w:rsidR="00646253" w:rsidRPr="00CE0CDD">
        <w:rPr>
          <w:rFonts w:ascii="Proxima Nova ExCn Rg" w:hAnsi="Proxima Nova ExCn Rg" w:cs="Times New Roman"/>
          <w:sz w:val="28"/>
          <w:szCs w:val="28"/>
        </w:rPr>
        <w:t>зложить в новой редакции</w:t>
      </w:r>
      <w:r w:rsidR="00FD59FF" w:rsidRPr="00CE0CDD">
        <w:rPr>
          <w:rFonts w:ascii="Proxima Nova ExCn Rg" w:hAnsi="Proxima Nova ExCn Rg" w:cs="Times New Roman"/>
          <w:sz w:val="28"/>
          <w:szCs w:val="28"/>
        </w:rPr>
        <w:t>:</w:t>
      </w:r>
    </w:p>
    <w:p w14:paraId="302AD389" w14:textId="34309116" w:rsidR="00646253" w:rsidRPr="00CE0CDD" w:rsidRDefault="00FD59FF" w:rsidP="00D808EA">
      <w:pPr>
        <w:pStyle w:val="a4"/>
        <w:spacing w:after="0" w:line="240" w:lineRule="auto"/>
        <w:ind w:left="11907"/>
        <w:jc w:val="both"/>
        <w:rPr>
          <w:rFonts w:ascii="Proxima Nova ExCn Rg" w:hAnsi="Proxima Nova ExCn Rg" w:cs="Times New Roman"/>
          <w:b/>
          <w:sz w:val="28"/>
          <w:szCs w:val="28"/>
        </w:rPr>
      </w:pPr>
      <w:r w:rsidRPr="00CE0CDD">
        <w:rPr>
          <w:rFonts w:ascii="Proxima Nova ExCn Rg" w:hAnsi="Proxima Nova ExCn Rg" w:cs="Times New Roman"/>
          <w:sz w:val="28"/>
          <w:szCs w:val="28"/>
        </w:rPr>
        <w:t>«</w:t>
      </w:r>
      <w:r w:rsidR="00D808EA" w:rsidRPr="00CE0CDD">
        <w:rPr>
          <w:rFonts w:ascii="Proxima Nova ExCn Rg" w:hAnsi="Proxima Nova ExCn Rg" w:cs="Times New Roman"/>
          <w:sz w:val="28"/>
          <w:szCs w:val="28"/>
        </w:rPr>
        <w:t>Приложение №2</w:t>
      </w:r>
      <w:r w:rsidR="00D6137B">
        <w:rPr>
          <w:rFonts w:ascii="Proxima Nova ExCn Rg" w:hAnsi="Proxima Nova ExCn Rg" w:cs="Times New Roman"/>
          <w:sz w:val="28"/>
          <w:szCs w:val="28"/>
        </w:rPr>
        <w:t xml:space="preserve"> </w:t>
      </w:r>
      <w:r w:rsidR="00D808EA" w:rsidRPr="00CE0CDD">
        <w:rPr>
          <w:rFonts w:ascii="Proxima Nova ExCn Rg" w:hAnsi="Proxima Nova ExCn Rg" w:cs="Times New Roman"/>
          <w:sz w:val="28"/>
          <w:szCs w:val="28"/>
        </w:rPr>
        <w:t>к Единому Положению о закупке</w:t>
      </w:r>
      <w:r w:rsidR="00D6137B">
        <w:rPr>
          <w:rFonts w:ascii="Proxima Nova ExCn Rg" w:hAnsi="Proxima Nova ExCn Rg" w:cs="Times New Roman"/>
          <w:sz w:val="28"/>
          <w:szCs w:val="28"/>
        </w:rPr>
        <w:t xml:space="preserve"> </w:t>
      </w:r>
      <w:r w:rsidR="00D808EA" w:rsidRPr="00CE0CDD">
        <w:rPr>
          <w:rFonts w:ascii="Proxima Nova ExCn Rg" w:hAnsi="Proxima Nova ExCn Rg" w:cs="Times New Roman"/>
          <w:sz w:val="28"/>
          <w:szCs w:val="28"/>
        </w:rPr>
        <w:t>Государственной корпорации «Ростех»</w:t>
      </w:r>
      <w:r w:rsidR="00D808EA" w:rsidRPr="00CE0CDD">
        <w:rPr>
          <w:szCs w:val="28"/>
        </w:rPr>
        <w:br/>
      </w:r>
    </w:p>
    <w:p w14:paraId="2ED051FA" w14:textId="77777777" w:rsidR="00A76813" w:rsidRPr="00CE0CDD" w:rsidRDefault="00A76813" w:rsidP="00A76813">
      <w:pPr>
        <w:pStyle w:val="a"/>
        <w:spacing w:before="0" w:line="276" w:lineRule="auto"/>
        <w:jc w:val="center"/>
        <w:rPr>
          <w:b/>
        </w:rPr>
      </w:pPr>
      <w:r w:rsidRPr="00CE0CDD">
        <w:rPr>
          <w:rFonts w:eastAsia="Proxima Nova ExCn Rg,Calibri"/>
          <w:b/>
        </w:rPr>
        <w:t>УСЛОВИЯ ПРИМЕНЕНИЯ СПОСОБОВ ЗАКУПКИ</w:t>
      </w:r>
    </w:p>
    <w:p w14:paraId="21CD632C" w14:textId="77777777" w:rsidR="00082E4C" w:rsidRPr="00CE0CDD" w:rsidRDefault="00082E4C" w:rsidP="00A76813">
      <w:pPr>
        <w:pStyle w:val="a"/>
        <w:spacing w:before="0" w:line="276" w:lineRule="auto"/>
        <w:jc w:val="center"/>
        <w:rPr>
          <w:b/>
        </w:rPr>
      </w:pPr>
    </w:p>
    <w:tbl>
      <w:tblPr>
        <w:tblStyle w:val="af0"/>
        <w:tblW w:w="15342" w:type="dxa"/>
        <w:tblInd w:w="279" w:type="dxa"/>
        <w:tblLayout w:type="fixed"/>
        <w:tblLook w:val="04A0" w:firstRow="1" w:lastRow="0" w:firstColumn="1" w:lastColumn="0" w:noHBand="0" w:noVBand="1"/>
      </w:tblPr>
      <w:tblGrid>
        <w:gridCol w:w="2296"/>
        <w:gridCol w:w="1634"/>
        <w:gridCol w:w="1628"/>
        <w:gridCol w:w="151"/>
        <w:gridCol w:w="1408"/>
        <w:gridCol w:w="1276"/>
        <w:gridCol w:w="425"/>
        <w:gridCol w:w="1276"/>
        <w:gridCol w:w="1559"/>
        <w:gridCol w:w="426"/>
        <w:gridCol w:w="1295"/>
        <w:gridCol w:w="1968"/>
      </w:tblGrid>
      <w:tr w:rsidR="00A76813" w:rsidRPr="00CE0CDD" w14:paraId="50D4A596" w14:textId="77777777" w:rsidTr="00374970">
        <w:tc>
          <w:tcPr>
            <w:tcW w:w="2296" w:type="dxa"/>
            <w:shd w:val="clear" w:color="auto" w:fill="D9D9D9" w:themeFill="background1" w:themeFillShade="D9"/>
          </w:tcPr>
          <w:p w14:paraId="08E5A10A" w14:textId="77777777" w:rsidR="00A76813" w:rsidRPr="00CE0CDD" w:rsidRDefault="00A76813" w:rsidP="00A76813">
            <w:pPr>
              <w:pStyle w:val="4"/>
              <w:keepNext/>
              <w:numPr>
                <w:ilvl w:val="0"/>
                <w:numId w:val="0"/>
              </w:numPr>
              <w:tabs>
                <w:tab w:val="center" w:pos="1734"/>
              </w:tabs>
              <w:spacing w:before="0"/>
              <w:rPr>
                <w:b/>
                <w:sz w:val="20"/>
                <w:szCs w:val="20"/>
              </w:rPr>
            </w:pPr>
            <w:bookmarkStart w:id="1" w:name="_Toc424742768"/>
            <w:bookmarkStart w:id="2" w:name="_Toc424750347"/>
            <w:bookmarkStart w:id="3" w:name="_Toc424793664"/>
            <w:bookmarkStart w:id="4" w:name="_Toc424793702"/>
            <w:bookmarkStart w:id="5" w:name="_Toc424810043"/>
            <w:bookmarkStart w:id="6" w:name="_Toc424841676"/>
            <w:bookmarkStart w:id="7" w:name="_Toc424846593"/>
            <w:bookmarkStart w:id="8" w:name="_Toc422853686"/>
            <w:bookmarkStart w:id="9" w:name="_Toc422853687"/>
            <w:bookmarkStart w:id="10" w:name="_Toc424793703"/>
            <w:bookmarkStart w:id="11" w:name="_Toc424810044"/>
            <w:bookmarkStart w:id="12" w:name="_Toc424841677"/>
            <w:bookmarkStart w:id="13" w:name="_Toc424846594"/>
            <w:bookmarkStart w:id="14" w:name="_Toc410952188"/>
            <w:bookmarkStart w:id="15" w:name="_Toc410952520"/>
            <w:bookmarkStart w:id="16" w:name="_Toc410952850"/>
            <w:bookmarkStart w:id="17" w:name="_Toc411252960"/>
            <w:bookmarkStart w:id="18" w:name="_Toc411323663"/>
            <w:bookmarkStart w:id="19" w:name="_Toc410952189"/>
            <w:bookmarkStart w:id="20" w:name="_Toc410952521"/>
            <w:bookmarkStart w:id="21" w:name="_Toc410952851"/>
            <w:bookmarkStart w:id="22" w:name="_Toc411252961"/>
            <w:bookmarkStart w:id="23" w:name="_Toc411323664"/>
            <w:bookmarkStart w:id="24" w:name="_Toc410952190"/>
            <w:bookmarkStart w:id="25" w:name="_Toc410952522"/>
            <w:bookmarkStart w:id="26" w:name="_Toc410952852"/>
            <w:bookmarkStart w:id="27" w:name="_Toc411252962"/>
            <w:bookmarkStart w:id="28" w:name="_Toc411323665"/>
            <w:bookmarkStart w:id="29" w:name="_Toc410952191"/>
            <w:bookmarkStart w:id="30" w:name="_Toc410952523"/>
            <w:bookmarkStart w:id="31" w:name="_Toc410952853"/>
            <w:bookmarkStart w:id="32" w:name="_Toc411252963"/>
            <w:bookmarkStart w:id="33" w:name="_Toc411323666"/>
            <w:bookmarkStart w:id="34" w:name="_Hlt311047328"/>
            <w:bookmarkStart w:id="35" w:name="_Toc270006882"/>
            <w:bookmarkStart w:id="36" w:name="_Toc270011090"/>
            <w:bookmarkStart w:id="37" w:name="_Toc270089354"/>
            <w:bookmarkStart w:id="38" w:name="_Toc270104519"/>
            <w:bookmarkStart w:id="39" w:name="_Toc270338110"/>
            <w:bookmarkStart w:id="40" w:name="_Toc424793668"/>
            <w:bookmarkStart w:id="41" w:name="_Toc424793706"/>
            <w:bookmarkStart w:id="42" w:name="_Toc424810047"/>
            <w:bookmarkStart w:id="43" w:name="_Toc424841680"/>
            <w:bookmarkStart w:id="44" w:name="_Toc424846597"/>
            <w:bookmarkStart w:id="45" w:name="_Toc424742773"/>
            <w:bookmarkStart w:id="46" w:name="_Toc424750352"/>
            <w:bookmarkStart w:id="47" w:name="_Toc424793669"/>
            <w:bookmarkStart w:id="48" w:name="_Toc424793707"/>
            <w:bookmarkStart w:id="49" w:name="_Toc424810048"/>
            <w:bookmarkStart w:id="50" w:name="_Toc424841681"/>
            <w:bookmarkStart w:id="51" w:name="_Toc424846598"/>
            <w:bookmarkStart w:id="52" w:name="_Toc424742775"/>
            <w:bookmarkStart w:id="53" w:name="_Toc424750354"/>
            <w:bookmarkStart w:id="54" w:name="_Toc424793671"/>
            <w:bookmarkStart w:id="55" w:name="_Toc424793709"/>
            <w:bookmarkStart w:id="56" w:name="_Toc424810050"/>
            <w:bookmarkStart w:id="57" w:name="_Toc424841683"/>
            <w:bookmarkStart w:id="58" w:name="_Toc424846600"/>
            <w:bookmarkStart w:id="59" w:name="_Toc424742776"/>
            <w:bookmarkStart w:id="60" w:name="_Toc424750355"/>
            <w:bookmarkStart w:id="61" w:name="_Toc424793672"/>
            <w:bookmarkStart w:id="62" w:name="_Toc424793710"/>
            <w:bookmarkStart w:id="63" w:name="_Toc424810051"/>
            <w:bookmarkStart w:id="64" w:name="_Toc424841684"/>
            <w:bookmarkStart w:id="65" w:name="_Toc424846601"/>
            <w:bookmarkStart w:id="66" w:name="_Toc424742777"/>
            <w:bookmarkStart w:id="67" w:name="_Toc424750356"/>
            <w:bookmarkStart w:id="68" w:name="_Toc424793673"/>
            <w:bookmarkStart w:id="69" w:name="_Toc424793711"/>
            <w:bookmarkStart w:id="70" w:name="_Toc424810052"/>
            <w:bookmarkStart w:id="71" w:name="_Toc424841685"/>
            <w:bookmarkStart w:id="72" w:name="_Toc424846602"/>
            <w:bookmarkStart w:id="73" w:name="_Toc424742778"/>
            <w:bookmarkStart w:id="74" w:name="_Toc424750357"/>
            <w:bookmarkStart w:id="75" w:name="_Toc424793674"/>
            <w:bookmarkStart w:id="76" w:name="_Toc424793712"/>
            <w:bookmarkStart w:id="77" w:name="_Toc424810053"/>
            <w:bookmarkStart w:id="78" w:name="_Toc424841686"/>
            <w:bookmarkStart w:id="79" w:name="_Toc424846603"/>
            <w:bookmarkStart w:id="80" w:name="_Toc424742782"/>
            <w:bookmarkStart w:id="81" w:name="_Toc424750361"/>
            <w:bookmarkStart w:id="82" w:name="_Toc424793678"/>
            <w:bookmarkStart w:id="83" w:name="_Toc424793716"/>
            <w:bookmarkStart w:id="84" w:name="_Toc424810057"/>
            <w:bookmarkStart w:id="85" w:name="_Toc424742783"/>
            <w:bookmarkStart w:id="86" w:name="_Toc424750362"/>
            <w:bookmarkStart w:id="87" w:name="_Toc424793679"/>
            <w:bookmarkStart w:id="88" w:name="_Toc424793717"/>
            <w:bookmarkStart w:id="89" w:name="_Toc424810058"/>
            <w:bookmarkStart w:id="90" w:name="_Ref3737629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CE0CDD">
              <w:rPr>
                <w:b/>
                <w:sz w:val="20"/>
                <w:szCs w:val="20"/>
              </w:rPr>
              <w:t>Способ закупки</w:t>
            </w:r>
            <w:r w:rsidRPr="00CE0CDD">
              <w:rPr>
                <w:b/>
                <w:sz w:val="20"/>
                <w:szCs w:val="20"/>
              </w:rPr>
              <w:tab/>
            </w:r>
          </w:p>
        </w:tc>
        <w:tc>
          <w:tcPr>
            <w:tcW w:w="6522" w:type="dxa"/>
            <w:gridSpan w:val="6"/>
            <w:shd w:val="clear" w:color="auto" w:fill="D9D9D9" w:themeFill="background1" w:themeFillShade="D9"/>
          </w:tcPr>
          <w:p w14:paraId="6C5FBF77" w14:textId="77777777" w:rsidR="00A76813" w:rsidRPr="00CE0CDD" w:rsidRDefault="00A76813" w:rsidP="00A76813">
            <w:pPr>
              <w:pStyle w:val="4"/>
              <w:keepNext/>
              <w:numPr>
                <w:ilvl w:val="0"/>
                <w:numId w:val="0"/>
              </w:numPr>
              <w:spacing w:before="0"/>
              <w:ind w:left="1134"/>
              <w:rPr>
                <w:b/>
                <w:sz w:val="20"/>
                <w:szCs w:val="20"/>
              </w:rPr>
            </w:pPr>
            <w:r w:rsidRPr="00CE0CDD">
              <w:rPr>
                <w:b/>
                <w:sz w:val="20"/>
                <w:szCs w:val="20"/>
              </w:rPr>
              <w:t>Конкурс</w:t>
            </w:r>
          </w:p>
        </w:tc>
        <w:tc>
          <w:tcPr>
            <w:tcW w:w="3261" w:type="dxa"/>
            <w:gridSpan w:val="3"/>
            <w:shd w:val="clear" w:color="auto" w:fill="D9D9D9" w:themeFill="background1" w:themeFillShade="D9"/>
          </w:tcPr>
          <w:p w14:paraId="30413955" w14:textId="77777777" w:rsidR="00A76813" w:rsidRPr="00CE0CDD" w:rsidRDefault="00A76813" w:rsidP="00A76813">
            <w:pPr>
              <w:pStyle w:val="4"/>
              <w:keepNext/>
              <w:numPr>
                <w:ilvl w:val="0"/>
                <w:numId w:val="0"/>
              </w:numPr>
              <w:spacing w:before="0"/>
              <w:ind w:left="1134"/>
              <w:rPr>
                <w:sz w:val="20"/>
                <w:szCs w:val="20"/>
              </w:rPr>
            </w:pPr>
            <w:r w:rsidRPr="00CE0CDD">
              <w:rPr>
                <w:b/>
                <w:sz w:val="20"/>
                <w:szCs w:val="20"/>
              </w:rPr>
              <w:t>Аукцион</w:t>
            </w:r>
          </w:p>
        </w:tc>
        <w:tc>
          <w:tcPr>
            <w:tcW w:w="3263" w:type="dxa"/>
            <w:gridSpan w:val="2"/>
            <w:shd w:val="clear" w:color="auto" w:fill="D9D9D9" w:themeFill="background1" w:themeFillShade="D9"/>
          </w:tcPr>
          <w:p w14:paraId="51414A85" w14:textId="77777777" w:rsidR="00A76813" w:rsidRPr="00CE0CDD" w:rsidRDefault="00A76813" w:rsidP="00A76813">
            <w:pPr>
              <w:pStyle w:val="4"/>
              <w:keepNext/>
              <w:numPr>
                <w:ilvl w:val="0"/>
                <w:numId w:val="0"/>
              </w:numPr>
              <w:spacing w:before="0"/>
              <w:ind w:left="1134"/>
              <w:rPr>
                <w:sz w:val="20"/>
                <w:szCs w:val="20"/>
              </w:rPr>
            </w:pPr>
            <w:proofErr w:type="spellStart"/>
            <w:r w:rsidRPr="00CE0CDD">
              <w:rPr>
                <w:b/>
                <w:sz w:val="20"/>
                <w:szCs w:val="20"/>
              </w:rPr>
              <w:t>Редукцион</w:t>
            </w:r>
            <w:proofErr w:type="spellEnd"/>
          </w:p>
        </w:tc>
      </w:tr>
      <w:tr w:rsidR="00A76813" w:rsidRPr="00CE0CDD" w14:paraId="4DAE5CBB" w14:textId="77777777" w:rsidTr="00374970">
        <w:tc>
          <w:tcPr>
            <w:tcW w:w="2296" w:type="dxa"/>
          </w:tcPr>
          <w:p w14:paraId="08E13A18" w14:textId="77777777" w:rsidR="00A76813" w:rsidRPr="00CE0CDD" w:rsidRDefault="00A76813" w:rsidP="00A76813">
            <w:pPr>
              <w:pStyle w:val="4"/>
              <w:keepNext/>
              <w:numPr>
                <w:ilvl w:val="0"/>
                <w:numId w:val="0"/>
              </w:numPr>
              <w:spacing w:before="0"/>
              <w:ind w:left="1134" w:hanging="1134"/>
              <w:rPr>
                <w:b/>
                <w:sz w:val="20"/>
                <w:szCs w:val="20"/>
              </w:rPr>
            </w:pPr>
            <w:r w:rsidRPr="00CE0CDD">
              <w:rPr>
                <w:b/>
                <w:sz w:val="20"/>
                <w:szCs w:val="20"/>
              </w:rPr>
              <w:t>Тип заказчика</w:t>
            </w:r>
          </w:p>
        </w:tc>
        <w:tc>
          <w:tcPr>
            <w:tcW w:w="3262" w:type="dxa"/>
            <w:gridSpan w:val="2"/>
            <w:tcBorders>
              <w:bottom w:val="single" w:sz="4" w:space="0" w:color="auto"/>
            </w:tcBorders>
          </w:tcPr>
          <w:p w14:paraId="437E72F3" w14:textId="77777777" w:rsidR="00A76813" w:rsidRPr="00CE0CDD" w:rsidRDefault="00A76813" w:rsidP="00374970">
            <w:pPr>
              <w:pStyle w:val="4"/>
              <w:keepNext/>
              <w:numPr>
                <w:ilvl w:val="0"/>
                <w:numId w:val="0"/>
              </w:numPr>
              <w:spacing w:before="0"/>
              <w:ind w:left="3"/>
              <w:jc w:val="center"/>
              <w:rPr>
                <w:sz w:val="20"/>
                <w:szCs w:val="20"/>
              </w:rPr>
            </w:pPr>
            <w:r w:rsidRPr="00CE0CDD">
              <w:rPr>
                <w:sz w:val="20"/>
                <w:szCs w:val="20"/>
              </w:rPr>
              <w:t>Заказчики</w:t>
            </w:r>
            <w:r w:rsidRPr="00CE0CDD">
              <w:rPr>
                <w:sz w:val="20"/>
                <w:szCs w:val="20"/>
              </w:rPr>
              <w:br/>
              <w:t>I группы</w:t>
            </w:r>
          </w:p>
        </w:tc>
        <w:tc>
          <w:tcPr>
            <w:tcW w:w="3260" w:type="dxa"/>
            <w:gridSpan w:val="4"/>
            <w:tcBorders>
              <w:bottom w:val="single" w:sz="4" w:space="0" w:color="auto"/>
            </w:tcBorders>
          </w:tcPr>
          <w:p w14:paraId="650CB203" w14:textId="77777777" w:rsidR="00A76813" w:rsidRPr="00CE0CDD" w:rsidRDefault="00A76813" w:rsidP="00374970">
            <w:pPr>
              <w:pStyle w:val="4"/>
              <w:keepNext/>
              <w:numPr>
                <w:ilvl w:val="0"/>
                <w:numId w:val="0"/>
              </w:numPr>
              <w:spacing w:before="0"/>
              <w:ind w:left="3"/>
              <w:jc w:val="center"/>
              <w:rPr>
                <w:sz w:val="20"/>
                <w:szCs w:val="20"/>
              </w:rPr>
            </w:pPr>
            <w:r w:rsidRPr="00CE0CDD">
              <w:rPr>
                <w:sz w:val="20"/>
                <w:szCs w:val="20"/>
              </w:rPr>
              <w:t>Заказчики</w:t>
            </w:r>
            <w:r w:rsidRPr="00CE0CDD">
              <w:rPr>
                <w:sz w:val="20"/>
                <w:szCs w:val="20"/>
              </w:rPr>
              <w:br/>
              <w:t>II группы</w:t>
            </w:r>
          </w:p>
        </w:tc>
        <w:tc>
          <w:tcPr>
            <w:tcW w:w="3261" w:type="dxa"/>
            <w:gridSpan w:val="3"/>
            <w:tcBorders>
              <w:bottom w:val="single" w:sz="4" w:space="0" w:color="auto"/>
            </w:tcBorders>
          </w:tcPr>
          <w:p w14:paraId="3315FFD9" w14:textId="77777777" w:rsidR="00A76813" w:rsidRPr="00CE0CDD" w:rsidRDefault="00A76813" w:rsidP="00374970">
            <w:pPr>
              <w:pStyle w:val="4"/>
              <w:keepNext/>
              <w:numPr>
                <w:ilvl w:val="0"/>
                <w:numId w:val="0"/>
              </w:numPr>
              <w:spacing w:before="0"/>
              <w:ind w:left="3"/>
              <w:jc w:val="center"/>
              <w:rPr>
                <w:sz w:val="20"/>
                <w:szCs w:val="20"/>
              </w:rPr>
            </w:pPr>
            <w:r w:rsidRPr="00CE0CDD">
              <w:rPr>
                <w:sz w:val="20"/>
                <w:szCs w:val="20"/>
              </w:rPr>
              <w:t>Заказчики</w:t>
            </w:r>
            <w:r w:rsidRPr="00CE0CDD">
              <w:rPr>
                <w:sz w:val="20"/>
                <w:szCs w:val="20"/>
              </w:rPr>
              <w:br/>
              <w:t>I группы</w:t>
            </w:r>
          </w:p>
        </w:tc>
        <w:tc>
          <w:tcPr>
            <w:tcW w:w="3263" w:type="dxa"/>
            <w:gridSpan w:val="2"/>
            <w:tcBorders>
              <w:bottom w:val="single" w:sz="4" w:space="0" w:color="auto"/>
            </w:tcBorders>
          </w:tcPr>
          <w:p w14:paraId="6E04EABE" w14:textId="77777777" w:rsidR="00A76813" w:rsidRPr="00CE0CDD" w:rsidRDefault="00A76813" w:rsidP="00374970">
            <w:pPr>
              <w:pStyle w:val="4"/>
              <w:keepNext/>
              <w:numPr>
                <w:ilvl w:val="0"/>
                <w:numId w:val="0"/>
              </w:numPr>
              <w:spacing w:before="0"/>
              <w:ind w:left="3"/>
              <w:jc w:val="center"/>
              <w:rPr>
                <w:sz w:val="20"/>
                <w:szCs w:val="20"/>
              </w:rPr>
            </w:pPr>
            <w:r w:rsidRPr="00CE0CDD">
              <w:rPr>
                <w:sz w:val="20"/>
                <w:szCs w:val="20"/>
              </w:rPr>
              <w:t>Заказчики</w:t>
            </w:r>
            <w:r w:rsidRPr="00CE0CDD">
              <w:rPr>
                <w:sz w:val="20"/>
                <w:szCs w:val="20"/>
              </w:rPr>
              <w:br/>
            </w:r>
            <w:r w:rsidRPr="00CE0CDD">
              <w:rPr>
                <w:sz w:val="20"/>
                <w:szCs w:val="20"/>
                <w:lang w:val="en-US"/>
              </w:rPr>
              <w:t>I</w:t>
            </w:r>
            <w:r w:rsidRPr="00CE0CDD">
              <w:rPr>
                <w:sz w:val="20"/>
                <w:szCs w:val="20"/>
              </w:rPr>
              <w:t>I группы</w:t>
            </w:r>
          </w:p>
        </w:tc>
      </w:tr>
      <w:tr w:rsidR="00A76813" w:rsidRPr="00CE0CDD" w14:paraId="4B3A42C7" w14:textId="77777777" w:rsidTr="00374970">
        <w:tc>
          <w:tcPr>
            <w:tcW w:w="2296" w:type="dxa"/>
          </w:tcPr>
          <w:p w14:paraId="35284661" w14:textId="77777777" w:rsidR="00A76813" w:rsidRPr="00CE0CDD" w:rsidRDefault="00A76813" w:rsidP="00A76813">
            <w:pPr>
              <w:pStyle w:val="4"/>
              <w:keepNext/>
              <w:numPr>
                <w:ilvl w:val="0"/>
                <w:numId w:val="0"/>
              </w:numPr>
              <w:spacing w:before="0"/>
              <w:ind w:left="1134" w:hanging="1134"/>
              <w:jc w:val="left"/>
              <w:rPr>
                <w:b/>
                <w:sz w:val="20"/>
                <w:szCs w:val="20"/>
              </w:rPr>
            </w:pPr>
            <w:r w:rsidRPr="00CE0CDD">
              <w:rPr>
                <w:b/>
                <w:sz w:val="20"/>
                <w:szCs w:val="20"/>
              </w:rPr>
              <w:t>Ограничения и условия:</w:t>
            </w:r>
          </w:p>
        </w:tc>
        <w:tc>
          <w:tcPr>
            <w:tcW w:w="3262" w:type="dxa"/>
            <w:gridSpan w:val="2"/>
            <w:tcBorders>
              <w:bottom w:val="nil"/>
            </w:tcBorders>
          </w:tcPr>
          <w:p w14:paraId="6520C5E9" w14:textId="77777777" w:rsidR="00A76813" w:rsidRPr="00CE0CDD" w:rsidRDefault="00A76813" w:rsidP="00A76813">
            <w:pPr>
              <w:pStyle w:val="4"/>
              <w:keepNext/>
              <w:numPr>
                <w:ilvl w:val="0"/>
                <w:numId w:val="0"/>
              </w:numPr>
              <w:spacing w:before="0"/>
              <w:ind w:left="1134" w:hanging="1134"/>
              <w:jc w:val="center"/>
              <w:rPr>
                <w:sz w:val="20"/>
                <w:szCs w:val="20"/>
              </w:rPr>
            </w:pPr>
          </w:p>
        </w:tc>
        <w:tc>
          <w:tcPr>
            <w:tcW w:w="3260" w:type="dxa"/>
            <w:gridSpan w:val="4"/>
            <w:tcBorders>
              <w:bottom w:val="nil"/>
            </w:tcBorders>
          </w:tcPr>
          <w:p w14:paraId="35557135" w14:textId="77777777" w:rsidR="00A76813" w:rsidRPr="00CE0CDD" w:rsidRDefault="00A76813" w:rsidP="00A76813">
            <w:pPr>
              <w:pStyle w:val="4"/>
              <w:keepNext/>
              <w:numPr>
                <w:ilvl w:val="0"/>
                <w:numId w:val="0"/>
              </w:numPr>
              <w:spacing w:before="0"/>
              <w:ind w:left="1134" w:hanging="1134"/>
              <w:jc w:val="center"/>
              <w:rPr>
                <w:sz w:val="20"/>
                <w:szCs w:val="20"/>
              </w:rPr>
            </w:pPr>
          </w:p>
        </w:tc>
        <w:tc>
          <w:tcPr>
            <w:tcW w:w="6524" w:type="dxa"/>
            <w:gridSpan w:val="5"/>
            <w:tcBorders>
              <w:bottom w:val="nil"/>
            </w:tcBorders>
          </w:tcPr>
          <w:p w14:paraId="29E4D7DF" w14:textId="77777777" w:rsidR="00A76813" w:rsidRPr="00CE0CDD" w:rsidRDefault="00A76813" w:rsidP="00A76813">
            <w:pPr>
              <w:pStyle w:val="4"/>
              <w:keepNext/>
              <w:numPr>
                <w:ilvl w:val="0"/>
                <w:numId w:val="0"/>
              </w:numPr>
              <w:spacing w:before="0"/>
              <w:ind w:left="1134" w:hanging="1134"/>
              <w:jc w:val="center"/>
              <w:rPr>
                <w:sz w:val="20"/>
                <w:szCs w:val="20"/>
              </w:rPr>
            </w:pPr>
          </w:p>
        </w:tc>
      </w:tr>
      <w:tr w:rsidR="00A76813" w:rsidRPr="00CE0CDD" w14:paraId="25F96221" w14:textId="77777777" w:rsidTr="00374970">
        <w:tc>
          <w:tcPr>
            <w:tcW w:w="2296" w:type="dxa"/>
          </w:tcPr>
          <w:p w14:paraId="1520B20C" w14:textId="795722F7" w:rsidR="00A76813" w:rsidRPr="00CE0CDD" w:rsidRDefault="00A76813" w:rsidP="00A76813">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 проводимой на общих основаниях, без ограничения размера НМЦ (устанавливается до даты окончания срока подачи заявок)</w:t>
            </w:r>
          </w:p>
        </w:tc>
        <w:tc>
          <w:tcPr>
            <w:tcW w:w="3262" w:type="dxa"/>
            <w:gridSpan w:val="2"/>
            <w:tcBorders>
              <w:top w:val="nil"/>
            </w:tcBorders>
          </w:tcPr>
          <w:p w14:paraId="225B4376" w14:textId="77777777" w:rsidR="00A76813" w:rsidRPr="00CE0CDD" w:rsidRDefault="00A76813" w:rsidP="00374970">
            <w:pPr>
              <w:pStyle w:val="4"/>
              <w:keepNext/>
              <w:numPr>
                <w:ilvl w:val="0"/>
                <w:numId w:val="0"/>
              </w:numPr>
              <w:spacing w:before="0"/>
              <w:rPr>
                <w:sz w:val="20"/>
                <w:szCs w:val="20"/>
              </w:rPr>
            </w:pPr>
            <w:r w:rsidRPr="00CE0CDD">
              <w:rPr>
                <w:sz w:val="20"/>
                <w:szCs w:val="20"/>
              </w:rPr>
              <w:t xml:space="preserve">Не менее чем за 15 дней </w:t>
            </w:r>
          </w:p>
        </w:tc>
        <w:tc>
          <w:tcPr>
            <w:tcW w:w="3260" w:type="dxa"/>
            <w:gridSpan w:val="4"/>
            <w:tcBorders>
              <w:top w:val="nil"/>
            </w:tcBorders>
          </w:tcPr>
          <w:p w14:paraId="2237DC30"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30 дней</w:t>
            </w:r>
          </w:p>
        </w:tc>
        <w:tc>
          <w:tcPr>
            <w:tcW w:w="6524" w:type="dxa"/>
            <w:gridSpan w:val="5"/>
            <w:tcBorders>
              <w:top w:val="nil"/>
            </w:tcBorders>
          </w:tcPr>
          <w:p w14:paraId="5406DA81"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15 дней</w:t>
            </w:r>
          </w:p>
        </w:tc>
      </w:tr>
      <w:tr w:rsidR="00A76813" w:rsidRPr="00CE0CDD" w14:paraId="4FCDFCC2" w14:textId="77777777" w:rsidTr="00374970">
        <w:tc>
          <w:tcPr>
            <w:tcW w:w="2296" w:type="dxa"/>
          </w:tcPr>
          <w:p w14:paraId="6B36489A"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закупке у субъектов МСП, НМЦ не превышает 30 млн.  руб. с НДС (устанавливается до даты окончания срока подачи заявок)</w:t>
            </w:r>
          </w:p>
        </w:tc>
        <w:tc>
          <w:tcPr>
            <w:tcW w:w="3262" w:type="dxa"/>
            <w:gridSpan w:val="2"/>
          </w:tcPr>
          <w:p w14:paraId="1C8C3A21"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7 дней (и не менее чем за 4 рабочих дня)</w:t>
            </w:r>
          </w:p>
        </w:tc>
        <w:tc>
          <w:tcPr>
            <w:tcW w:w="3260" w:type="dxa"/>
            <w:gridSpan w:val="4"/>
          </w:tcPr>
          <w:p w14:paraId="4A9EB2F8" w14:textId="77777777" w:rsidR="00A76813" w:rsidRPr="00CE0CDD" w:rsidRDefault="00A76813" w:rsidP="00374970">
            <w:pPr>
              <w:pStyle w:val="4"/>
              <w:keepNext/>
              <w:numPr>
                <w:ilvl w:val="0"/>
                <w:numId w:val="0"/>
              </w:numPr>
              <w:spacing w:before="0"/>
              <w:rPr>
                <w:sz w:val="20"/>
                <w:szCs w:val="20"/>
              </w:rPr>
            </w:pPr>
            <w:r w:rsidRPr="00CE0CDD">
              <w:rPr>
                <w:sz w:val="20"/>
                <w:szCs w:val="20"/>
              </w:rPr>
              <w:t>Не применимо</w:t>
            </w:r>
          </w:p>
        </w:tc>
        <w:tc>
          <w:tcPr>
            <w:tcW w:w="3261" w:type="dxa"/>
            <w:gridSpan w:val="3"/>
          </w:tcPr>
          <w:p w14:paraId="4544A9A9"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7 дней (и не менее чем за 4 рабочих дня)</w:t>
            </w:r>
          </w:p>
        </w:tc>
        <w:tc>
          <w:tcPr>
            <w:tcW w:w="3263" w:type="dxa"/>
            <w:gridSpan w:val="2"/>
          </w:tcPr>
          <w:p w14:paraId="762DA2DD" w14:textId="77777777" w:rsidR="00A76813" w:rsidRPr="00CE0CDD" w:rsidRDefault="00A76813" w:rsidP="00374970">
            <w:pPr>
              <w:pStyle w:val="4"/>
              <w:keepNext/>
              <w:numPr>
                <w:ilvl w:val="0"/>
                <w:numId w:val="0"/>
              </w:numPr>
              <w:spacing w:before="0"/>
              <w:rPr>
                <w:sz w:val="20"/>
                <w:szCs w:val="20"/>
              </w:rPr>
            </w:pPr>
            <w:r w:rsidRPr="00CE0CDD">
              <w:rPr>
                <w:sz w:val="20"/>
                <w:szCs w:val="20"/>
              </w:rPr>
              <w:t>Не применимо</w:t>
            </w:r>
          </w:p>
        </w:tc>
      </w:tr>
      <w:tr w:rsidR="00A76813" w:rsidRPr="00CE0CDD" w14:paraId="5BAC0F25" w14:textId="77777777" w:rsidTr="00374970">
        <w:tc>
          <w:tcPr>
            <w:tcW w:w="2296" w:type="dxa"/>
          </w:tcPr>
          <w:p w14:paraId="2C667DB6"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закупке у субъектов МСП, НМЦ превышает 30 млн. руб. с НДС (устанавливается до даты окончания срока подачи заявок)</w:t>
            </w:r>
          </w:p>
        </w:tc>
        <w:tc>
          <w:tcPr>
            <w:tcW w:w="3262" w:type="dxa"/>
            <w:gridSpan w:val="2"/>
          </w:tcPr>
          <w:p w14:paraId="72F183C9"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15 дней</w:t>
            </w:r>
          </w:p>
        </w:tc>
        <w:tc>
          <w:tcPr>
            <w:tcW w:w="3260" w:type="dxa"/>
            <w:gridSpan w:val="4"/>
          </w:tcPr>
          <w:p w14:paraId="3659999A" w14:textId="77777777" w:rsidR="00A76813" w:rsidRPr="00CE0CDD" w:rsidRDefault="00A76813" w:rsidP="00374970">
            <w:pPr>
              <w:pStyle w:val="4"/>
              <w:keepNext/>
              <w:numPr>
                <w:ilvl w:val="0"/>
                <w:numId w:val="0"/>
              </w:numPr>
              <w:spacing w:before="0"/>
              <w:rPr>
                <w:sz w:val="20"/>
                <w:szCs w:val="20"/>
              </w:rPr>
            </w:pPr>
            <w:r w:rsidRPr="00CE0CDD">
              <w:rPr>
                <w:sz w:val="20"/>
                <w:szCs w:val="20"/>
              </w:rPr>
              <w:t>Не применимо</w:t>
            </w:r>
          </w:p>
        </w:tc>
        <w:tc>
          <w:tcPr>
            <w:tcW w:w="3261" w:type="dxa"/>
            <w:gridSpan w:val="3"/>
          </w:tcPr>
          <w:p w14:paraId="26666BDC" w14:textId="77777777" w:rsidR="00A76813" w:rsidRPr="00CE0CDD" w:rsidRDefault="00A76813" w:rsidP="00374970">
            <w:pPr>
              <w:pStyle w:val="4"/>
              <w:keepNext/>
              <w:numPr>
                <w:ilvl w:val="0"/>
                <w:numId w:val="0"/>
              </w:numPr>
              <w:spacing w:before="0"/>
              <w:rPr>
                <w:sz w:val="20"/>
                <w:szCs w:val="20"/>
              </w:rPr>
            </w:pPr>
            <w:r w:rsidRPr="00CE0CDD">
              <w:rPr>
                <w:sz w:val="20"/>
                <w:szCs w:val="20"/>
              </w:rPr>
              <w:t>Не менее чем за 15 дней</w:t>
            </w:r>
          </w:p>
        </w:tc>
        <w:tc>
          <w:tcPr>
            <w:tcW w:w="3263" w:type="dxa"/>
            <w:gridSpan w:val="2"/>
          </w:tcPr>
          <w:p w14:paraId="42449244" w14:textId="77777777" w:rsidR="00A76813" w:rsidRPr="00CE0CDD" w:rsidRDefault="00A76813" w:rsidP="00374970">
            <w:pPr>
              <w:pStyle w:val="4"/>
              <w:keepNext/>
              <w:numPr>
                <w:ilvl w:val="0"/>
                <w:numId w:val="0"/>
              </w:numPr>
              <w:spacing w:before="0"/>
              <w:rPr>
                <w:sz w:val="20"/>
                <w:szCs w:val="20"/>
              </w:rPr>
            </w:pPr>
            <w:r w:rsidRPr="00CE0CDD">
              <w:rPr>
                <w:sz w:val="20"/>
                <w:szCs w:val="20"/>
              </w:rPr>
              <w:t>Не применимо</w:t>
            </w:r>
          </w:p>
        </w:tc>
      </w:tr>
      <w:tr w:rsidR="00A76813" w:rsidRPr="00CE0CDD" w14:paraId="35BB4E7B" w14:textId="77777777" w:rsidTr="00374970">
        <w:tc>
          <w:tcPr>
            <w:tcW w:w="2296" w:type="dxa"/>
          </w:tcPr>
          <w:p w14:paraId="72CDF37A" w14:textId="77777777" w:rsidR="00A76813" w:rsidRPr="00CE0CDD" w:rsidRDefault="00A76813" w:rsidP="00374970">
            <w:pPr>
              <w:pStyle w:val="4"/>
              <w:numPr>
                <w:ilvl w:val="0"/>
                <w:numId w:val="0"/>
              </w:numPr>
              <w:spacing w:before="0"/>
              <w:rPr>
                <w:sz w:val="20"/>
                <w:szCs w:val="20"/>
              </w:rPr>
            </w:pPr>
            <w:r w:rsidRPr="00CE0CDD">
              <w:rPr>
                <w:sz w:val="20"/>
                <w:szCs w:val="20"/>
              </w:rPr>
              <w:t>Возможное количество критериев оценки</w:t>
            </w:r>
          </w:p>
        </w:tc>
        <w:tc>
          <w:tcPr>
            <w:tcW w:w="6522" w:type="dxa"/>
            <w:gridSpan w:val="6"/>
          </w:tcPr>
          <w:p w14:paraId="620284E2" w14:textId="77777777" w:rsidR="00A76813" w:rsidRPr="00CE0CDD" w:rsidRDefault="00A76813" w:rsidP="00374970">
            <w:pPr>
              <w:pStyle w:val="4"/>
              <w:keepNext/>
              <w:numPr>
                <w:ilvl w:val="0"/>
                <w:numId w:val="0"/>
              </w:numPr>
              <w:spacing w:before="0"/>
              <w:rPr>
                <w:sz w:val="20"/>
                <w:szCs w:val="20"/>
              </w:rPr>
            </w:pPr>
            <w:r w:rsidRPr="00CE0CDD">
              <w:rPr>
                <w:sz w:val="20"/>
                <w:szCs w:val="20"/>
              </w:rPr>
              <w:t>Победитель закупки определяется по совокупности нескольких критериев оценки</w:t>
            </w:r>
          </w:p>
        </w:tc>
        <w:tc>
          <w:tcPr>
            <w:tcW w:w="6524" w:type="dxa"/>
            <w:gridSpan w:val="5"/>
          </w:tcPr>
          <w:p w14:paraId="15B0ABCB" w14:textId="77777777" w:rsidR="00A76813" w:rsidRPr="00CE0CDD" w:rsidRDefault="00A76813" w:rsidP="00374970">
            <w:pPr>
              <w:pStyle w:val="4"/>
              <w:keepNext/>
              <w:numPr>
                <w:ilvl w:val="0"/>
                <w:numId w:val="0"/>
              </w:numPr>
              <w:spacing w:before="0"/>
              <w:rPr>
                <w:b/>
                <w:noProof/>
                <w:sz w:val="20"/>
                <w:szCs w:val="20"/>
              </w:rPr>
            </w:pPr>
            <w:r w:rsidRPr="00CE0CDD">
              <w:rPr>
                <w:sz w:val="20"/>
                <w:szCs w:val="20"/>
              </w:rPr>
              <w:t>Единственным критерием оценки является «Цена договора или цена за единицу продукции»</w:t>
            </w:r>
          </w:p>
        </w:tc>
      </w:tr>
      <w:tr w:rsidR="00A76813" w:rsidRPr="00CE0CDD" w14:paraId="1C5FF668" w14:textId="77777777" w:rsidTr="00374970">
        <w:tc>
          <w:tcPr>
            <w:tcW w:w="2296" w:type="dxa"/>
          </w:tcPr>
          <w:p w14:paraId="6DBEA650" w14:textId="77777777" w:rsidR="00A76813" w:rsidRPr="00CE0CDD" w:rsidRDefault="00A76813" w:rsidP="00374970">
            <w:pPr>
              <w:pStyle w:val="4"/>
              <w:numPr>
                <w:ilvl w:val="0"/>
                <w:numId w:val="0"/>
              </w:numPr>
              <w:spacing w:before="0"/>
              <w:rPr>
                <w:b/>
                <w:noProof/>
                <w:sz w:val="20"/>
                <w:szCs w:val="20"/>
              </w:rPr>
            </w:pPr>
            <w:r w:rsidRPr="00CE0CDD">
              <w:rPr>
                <w:sz w:val="20"/>
                <w:szCs w:val="20"/>
              </w:rPr>
              <w:t>Условия применения способа закупки</w:t>
            </w:r>
          </w:p>
        </w:tc>
        <w:tc>
          <w:tcPr>
            <w:tcW w:w="6522" w:type="dxa"/>
            <w:gridSpan w:val="6"/>
          </w:tcPr>
          <w:p w14:paraId="45FF3EE7" w14:textId="77777777" w:rsidR="00A76813" w:rsidRPr="00CE0CDD" w:rsidRDefault="00A76813" w:rsidP="00374970">
            <w:pPr>
              <w:pStyle w:val="4"/>
              <w:keepNext/>
              <w:numPr>
                <w:ilvl w:val="0"/>
                <w:numId w:val="0"/>
              </w:numPr>
              <w:spacing w:before="0"/>
              <w:rPr>
                <w:sz w:val="20"/>
                <w:szCs w:val="20"/>
              </w:rPr>
            </w:pPr>
            <w:r w:rsidRPr="00CE0CDD">
              <w:rPr>
                <w:sz w:val="20"/>
                <w:szCs w:val="20"/>
              </w:rPr>
              <w:t>Конкурс проводится во всех случаях, если иное не предусмотрено законодательством Российской Федерации и Положением о закупке</w:t>
            </w:r>
          </w:p>
        </w:tc>
        <w:tc>
          <w:tcPr>
            <w:tcW w:w="6524" w:type="dxa"/>
            <w:gridSpan w:val="5"/>
          </w:tcPr>
          <w:p w14:paraId="6C1CF6DC" w14:textId="77777777" w:rsidR="00A76813" w:rsidRPr="00CE0CDD" w:rsidRDefault="00A76813" w:rsidP="00374970">
            <w:pPr>
              <w:pStyle w:val="4"/>
              <w:keepNext/>
              <w:numPr>
                <w:ilvl w:val="0"/>
                <w:numId w:val="0"/>
              </w:numPr>
              <w:spacing w:before="0"/>
              <w:rPr>
                <w:sz w:val="20"/>
                <w:szCs w:val="20"/>
              </w:rPr>
            </w:pPr>
            <w:r w:rsidRPr="00CE0CDD">
              <w:rPr>
                <w:sz w:val="20"/>
                <w:szCs w:val="20"/>
              </w:rPr>
              <w:t>1. при проведении закупок продукции, единственным критерием оценки которой является «Цена договора или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14:paraId="2E37590C" w14:textId="77777777" w:rsidR="00A76813" w:rsidRPr="00CE0CDD" w:rsidRDefault="00A76813" w:rsidP="00374970">
            <w:pPr>
              <w:pStyle w:val="4"/>
              <w:keepNext/>
              <w:numPr>
                <w:ilvl w:val="0"/>
                <w:numId w:val="0"/>
              </w:numPr>
              <w:spacing w:before="0"/>
              <w:rPr>
                <w:b/>
                <w:noProof/>
                <w:sz w:val="20"/>
                <w:szCs w:val="20"/>
              </w:rPr>
            </w:pPr>
            <w:r w:rsidRPr="00CE0CDD">
              <w:rPr>
                <w:sz w:val="20"/>
                <w:szCs w:val="20"/>
              </w:rPr>
              <w:t>2. в иных случаях, если это установлено в соответствии с законодательством</w:t>
            </w:r>
          </w:p>
        </w:tc>
      </w:tr>
      <w:tr w:rsidR="00A76813" w:rsidRPr="00CE0CDD" w14:paraId="7C41EE9E" w14:textId="77777777" w:rsidTr="00374970">
        <w:tc>
          <w:tcPr>
            <w:tcW w:w="2296" w:type="dxa"/>
            <w:shd w:val="clear" w:color="auto" w:fill="D9D9D9" w:themeFill="background1" w:themeFillShade="D9"/>
          </w:tcPr>
          <w:p w14:paraId="287CAD7A" w14:textId="77777777" w:rsidR="00A76813" w:rsidRPr="00CE0CDD" w:rsidRDefault="00A76813" w:rsidP="00374970">
            <w:pPr>
              <w:pStyle w:val="4"/>
              <w:keepNext/>
              <w:numPr>
                <w:ilvl w:val="0"/>
                <w:numId w:val="0"/>
              </w:numPr>
              <w:spacing w:before="0"/>
              <w:ind w:left="1134" w:hanging="1134"/>
              <w:rPr>
                <w:b/>
                <w:noProof/>
                <w:sz w:val="20"/>
                <w:szCs w:val="20"/>
              </w:rPr>
            </w:pPr>
            <w:r w:rsidRPr="00CE0CDD">
              <w:rPr>
                <w:b/>
                <w:sz w:val="20"/>
                <w:szCs w:val="20"/>
              </w:rPr>
              <w:t>Способ закупки</w:t>
            </w:r>
          </w:p>
        </w:tc>
        <w:tc>
          <w:tcPr>
            <w:tcW w:w="13046" w:type="dxa"/>
            <w:gridSpan w:val="11"/>
            <w:shd w:val="clear" w:color="auto" w:fill="D9D9D9" w:themeFill="background1" w:themeFillShade="D9"/>
          </w:tcPr>
          <w:p w14:paraId="5217F5EA" w14:textId="77777777" w:rsidR="00A76813" w:rsidRPr="00CE0CDD" w:rsidRDefault="00A76813" w:rsidP="00374970">
            <w:pPr>
              <w:pStyle w:val="4"/>
              <w:keepNext/>
              <w:numPr>
                <w:ilvl w:val="0"/>
                <w:numId w:val="0"/>
              </w:numPr>
              <w:spacing w:before="0"/>
              <w:ind w:left="1134"/>
              <w:rPr>
                <w:b/>
                <w:noProof/>
                <w:sz w:val="20"/>
                <w:szCs w:val="20"/>
              </w:rPr>
            </w:pPr>
            <w:r w:rsidRPr="00CE0CDD">
              <w:rPr>
                <w:b/>
                <w:sz w:val="20"/>
                <w:szCs w:val="20"/>
              </w:rPr>
              <w:t>Запрос предложений / тендер</w:t>
            </w:r>
          </w:p>
        </w:tc>
      </w:tr>
      <w:tr w:rsidR="00A76813" w:rsidRPr="00CE0CDD" w14:paraId="3B2FB467" w14:textId="77777777" w:rsidTr="00374970">
        <w:tc>
          <w:tcPr>
            <w:tcW w:w="2296" w:type="dxa"/>
          </w:tcPr>
          <w:p w14:paraId="086C10B9" w14:textId="77777777" w:rsidR="00A76813" w:rsidRPr="00CE0CDD" w:rsidRDefault="00A76813" w:rsidP="00374970">
            <w:pPr>
              <w:pStyle w:val="4"/>
              <w:keepNext/>
              <w:numPr>
                <w:ilvl w:val="0"/>
                <w:numId w:val="0"/>
              </w:numPr>
              <w:spacing w:before="0"/>
              <w:ind w:left="1134" w:hanging="1134"/>
              <w:rPr>
                <w:b/>
                <w:noProof/>
                <w:sz w:val="20"/>
                <w:szCs w:val="20"/>
              </w:rPr>
            </w:pPr>
            <w:r w:rsidRPr="00CE0CDD">
              <w:rPr>
                <w:b/>
                <w:sz w:val="20"/>
                <w:szCs w:val="20"/>
              </w:rPr>
              <w:t>Тип заказчика</w:t>
            </w:r>
          </w:p>
        </w:tc>
        <w:tc>
          <w:tcPr>
            <w:tcW w:w="6522" w:type="dxa"/>
            <w:gridSpan w:val="6"/>
          </w:tcPr>
          <w:p w14:paraId="34CA3D49" w14:textId="77777777" w:rsidR="00A76813" w:rsidRPr="00CE0CDD" w:rsidRDefault="00A76813" w:rsidP="00A76813">
            <w:pPr>
              <w:pStyle w:val="4"/>
              <w:keepNext/>
              <w:numPr>
                <w:ilvl w:val="0"/>
                <w:numId w:val="0"/>
              </w:numPr>
              <w:spacing w:before="0"/>
              <w:ind w:left="1134" w:hanging="1134"/>
              <w:jc w:val="center"/>
              <w:rPr>
                <w:sz w:val="20"/>
                <w:szCs w:val="20"/>
              </w:rPr>
            </w:pPr>
            <w:r w:rsidRPr="00CE0CDD">
              <w:rPr>
                <w:sz w:val="20"/>
                <w:szCs w:val="20"/>
              </w:rPr>
              <w:t>Заказчики I группы</w:t>
            </w:r>
          </w:p>
        </w:tc>
        <w:tc>
          <w:tcPr>
            <w:tcW w:w="6524" w:type="dxa"/>
            <w:gridSpan w:val="5"/>
          </w:tcPr>
          <w:p w14:paraId="4D9DD636" w14:textId="77777777" w:rsidR="00A76813" w:rsidRPr="00CE0CDD" w:rsidRDefault="00A76813" w:rsidP="00A76813">
            <w:pPr>
              <w:pStyle w:val="4"/>
              <w:keepNext/>
              <w:numPr>
                <w:ilvl w:val="0"/>
                <w:numId w:val="0"/>
              </w:numPr>
              <w:spacing w:before="0"/>
              <w:ind w:left="1134" w:hanging="1134"/>
              <w:jc w:val="center"/>
              <w:rPr>
                <w:b/>
                <w:noProof/>
                <w:sz w:val="20"/>
                <w:szCs w:val="20"/>
              </w:rPr>
            </w:pPr>
            <w:r w:rsidRPr="00CE0CDD">
              <w:rPr>
                <w:sz w:val="20"/>
                <w:szCs w:val="20"/>
              </w:rPr>
              <w:t>Заказчики II группы</w:t>
            </w:r>
          </w:p>
        </w:tc>
      </w:tr>
      <w:tr w:rsidR="00A76813" w:rsidRPr="00CE0CDD" w14:paraId="324ABE45" w14:textId="77777777" w:rsidTr="00374970">
        <w:tc>
          <w:tcPr>
            <w:tcW w:w="2296" w:type="dxa"/>
            <w:tcBorders>
              <w:bottom w:val="single" w:sz="4" w:space="0" w:color="auto"/>
            </w:tcBorders>
          </w:tcPr>
          <w:p w14:paraId="3028A4A4" w14:textId="77777777" w:rsidR="00A76813" w:rsidRPr="00CE0CDD" w:rsidRDefault="00A76813" w:rsidP="00374970">
            <w:pPr>
              <w:pStyle w:val="4"/>
              <w:keepNext/>
              <w:numPr>
                <w:ilvl w:val="0"/>
                <w:numId w:val="0"/>
              </w:numPr>
              <w:spacing w:before="0"/>
              <w:ind w:left="1134" w:hanging="1134"/>
              <w:jc w:val="left"/>
              <w:rPr>
                <w:b/>
                <w:noProof/>
                <w:sz w:val="20"/>
                <w:szCs w:val="20"/>
              </w:rPr>
            </w:pPr>
            <w:r w:rsidRPr="00CE0CDD">
              <w:rPr>
                <w:b/>
                <w:sz w:val="20"/>
                <w:szCs w:val="20"/>
              </w:rPr>
              <w:t>Ограничения и условия:</w:t>
            </w:r>
          </w:p>
        </w:tc>
        <w:tc>
          <w:tcPr>
            <w:tcW w:w="13046" w:type="dxa"/>
            <w:gridSpan w:val="11"/>
            <w:tcBorders>
              <w:bottom w:val="nil"/>
            </w:tcBorders>
          </w:tcPr>
          <w:p w14:paraId="2240FD86" w14:textId="77777777" w:rsidR="00A76813" w:rsidRPr="00CE0CDD" w:rsidRDefault="00A76813" w:rsidP="00A76813">
            <w:pPr>
              <w:pStyle w:val="4"/>
              <w:keepNext/>
              <w:numPr>
                <w:ilvl w:val="0"/>
                <w:numId w:val="0"/>
              </w:numPr>
              <w:spacing w:before="0"/>
              <w:ind w:left="1134" w:hanging="1134"/>
              <w:jc w:val="center"/>
              <w:rPr>
                <w:sz w:val="20"/>
                <w:szCs w:val="20"/>
              </w:rPr>
            </w:pPr>
          </w:p>
        </w:tc>
      </w:tr>
      <w:tr w:rsidR="00A76813" w:rsidRPr="00CE0CDD" w14:paraId="512CC4DD" w14:textId="77777777" w:rsidTr="00374970">
        <w:tc>
          <w:tcPr>
            <w:tcW w:w="2296" w:type="dxa"/>
          </w:tcPr>
          <w:p w14:paraId="78722691"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 проводимой на общих основаниях (устанавливается до дня проведения запроса предложений)</w:t>
            </w:r>
          </w:p>
        </w:tc>
        <w:tc>
          <w:tcPr>
            <w:tcW w:w="13046" w:type="dxa"/>
            <w:gridSpan w:val="11"/>
            <w:tcBorders>
              <w:top w:val="nil"/>
            </w:tcBorders>
          </w:tcPr>
          <w:p w14:paraId="4E3E9025" w14:textId="77777777" w:rsidR="00A76813" w:rsidRPr="00CE0CDD" w:rsidRDefault="00A76813" w:rsidP="00374970">
            <w:pPr>
              <w:pStyle w:val="4"/>
              <w:keepNext/>
              <w:numPr>
                <w:ilvl w:val="0"/>
                <w:numId w:val="0"/>
              </w:numPr>
              <w:spacing w:before="0"/>
              <w:rPr>
                <w:sz w:val="20"/>
                <w:szCs w:val="20"/>
              </w:rPr>
            </w:pPr>
            <w:r w:rsidRPr="00CE0CDD">
              <w:rPr>
                <w:sz w:val="20"/>
                <w:szCs w:val="20"/>
              </w:rPr>
              <w:t xml:space="preserve">Не менее чем за 7 рабочих дней </w:t>
            </w:r>
          </w:p>
        </w:tc>
      </w:tr>
      <w:tr w:rsidR="00A76813" w:rsidRPr="00CE0CDD" w14:paraId="5273433B" w14:textId="77777777" w:rsidTr="00374970">
        <w:tc>
          <w:tcPr>
            <w:tcW w:w="2296" w:type="dxa"/>
          </w:tcPr>
          <w:p w14:paraId="3D8941EE"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закупке у субъектов МСП, НМЦ не превышает 15 млн. руб. с НДС (устанавливается до дня проведения запроса предложений)</w:t>
            </w:r>
          </w:p>
        </w:tc>
        <w:tc>
          <w:tcPr>
            <w:tcW w:w="6522" w:type="dxa"/>
            <w:gridSpan w:val="6"/>
            <w:tcBorders>
              <w:top w:val="nil"/>
            </w:tcBorders>
          </w:tcPr>
          <w:p w14:paraId="55B313A9" w14:textId="77777777" w:rsidR="00A76813" w:rsidRPr="00CE0CDD" w:rsidRDefault="00A76813" w:rsidP="00374970">
            <w:pPr>
              <w:pStyle w:val="4"/>
              <w:keepNext/>
              <w:numPr>
                <w:ilvl w:val="0"/>
                <w:numId w:val="0"/>
              </w:numPr>
              <w:spacing w:before="0"/>
              <w:rPr>
                <w:sz w:val="20"/>
                <w:szCs w:val="20"/>
              </w:rPr>
            </w:pPr>
            <w:r w:rsidRPr="00CE0CDD">
              <w:rPr>
                <w:sz w:val="20"/>
                <w:szCs w:val="20"/>
              </w:rPr>
              <w:t xml:space="preserve">Не менее чем за 5 рабочих дней </w:t>
            </w:r>
          </w:p>
        </w:tc>
        <w:tc>
          <w:tcPr>
            <w:tcW w:w="6524" w:type="dxa"/>
            <w:gridSpan w:val="5"/>
            <w:tcBorders>
              <w:top w:val="nil"/>
            </w:tcBorders>
          </w:tcPr>
          <w:p w14:paraId="5206302E" w14:textId="77777777" w:rsidR="00A76813" w:rsidRPr="00CE0CDD" w:rsidRDefault="00A76813" w:rsidP="00374970">
            <w:pPr>
              <w:pStyle w:val="4"/>
              <w:keepNext/>
              <w:numPr>
                <w:ilvl w:val="0"/>
                <w:numId w:val="0"/>
              </w:numPr>
              <w:spacing w:before="0"/>
              <w:rPr>
                <w:sz w:val="20"/>
                <w:szCs w:val="20"/>
              </w:rPr>
            </w:pPr>
            <w:r w:rsidRPr="00CE0CDD">
              <w:rPr>
                <w:sz w:val="20"/>
                <w:szCs w:val="20"/>
              </w:rPr>
              <w:t>не применимо</w:t>
            </w:r>
          </w:p>
        </w:tc>
      </w:tr>
      <w:tr w:rsidR="00A76813" w:rsidRPr="00CE0CDD" w14:paraId="0C882E85" w14:textId="77777777" w:rsidTr="00374970">
        <w:tc>
          <w:tcPr>
            <w:tcW w:w="2296" w:type="dxa"/>
          </w:tcPr>
          <w:p w14:paraId="2AE70534" w14:textId="77777777" w:rsidR="00A76813" w:rsidRPr="00CE0CDD" w:rsidRDefault="00A76813" w:rsidP="00374970">
            <w:pPr>
              <w:pStyle w:val="4"/>
              <w:numPr>
                <w:ilvl w:val="0"/>
                <w:numId w:val="0"/>
              </w:numPr>
              <w:spacing w:before="0"/>
              <w:ind w:left="1134" w:hanging="1134"/>
              <w:rPr>
                <w:sz w:val="20"/>
                <w:szCs w:val="20"/>
              </w:rPr>
            </w:pPr>
            <w:r w:rsidRPr="00CE0CDD" w:rsidDel="00925FE1">
              <w:rPr>
                <w:sz w:val="20"/>
                <w:szCs w:val="20"/>
              </w:rPr>
              <w:t>Предельный размер НМЦ</w:t>
            </w:r>
          </w:p>
        </w:tc>
        <w:tc>
          <w:tcPr>
            <w:tcW w:w="13046" w:type="dxa"/>
            <w:gridSpan w:val="11"/>
          </w:tcPr>
          <w:p w14:paraId="7BBF5C67" w14:textId="77777777" w:rsidR="00A76813" w:rsidRPr="00CE0CDD" w:rsidRDefault="00A76813" w:rsidP="00A76813">
            <w:pPr>
              <w:pStyle w:val="4"/>
              <w:numPr>
                <w:ilvl w:val="0"/>
                <w:numId w:val="0"/>
              </w:numPr>
              <w:spacing w:before="0"/>
              <w:rPr>
                <w:sz w:val="20"/>
                <w:szCs w:val="20"/>
              </w:rPr>
            </w:pPr>
            <w:r w:rsidRPr="00CE0CDD">
              <w:rPr>
                <w:sz w:val="20"/>
                <w:szCs w:val="20"/>
              </w:rPr>
              <w:t>Установлен, за исключением:</w:t>
            </w:r>
          </w:p>
          <w:p w14:paraId="7748C451" w14:textId="77777777" w:rsidR="00A76813" w:rsidRPr="00CE0CDD" w:rsidRDefault="00A76813" w:rsidP="00A76813">
            <w:pPr>
              <w:pStyle w:val="4"/>
              <w:numPr>
                <w:ilvl w:val="0"/>
                <w:numId w:val="0"/>
              </w:numPr>
              <w:spacing w:before="0"/>
              <w:rPr>
                <w:sz w:val="20"/>
                <w:szCs w:val="20"/>
              </w:rPr>
            </w:pPr>
            <w:r w:rsidRPr="00CE0CDD">
              <w:rPr>
                <w:sz w:val="20"/>
                <w:szCs w:val="20"/>
              </w:rPr>
              <w:t>1) закупок финансовых услуг согласно подп. 19.11.3(1), 19.11.4(1) Положения</w:t>
            </w:r>
          </w:p>
          <w:p w14:paraId="3DA03CA8" w14:textId="77777777" w:rsidR="00A76813" w:rsidRPr="00CE0CDD" w:rsidRDefault="00A76813" w:rsidP="00A76813">
            <w:pPr>
              <w:pStyle w:val="4"/>
              <w:numPr>
                <w:ilvl w:val="0"/>
                <w:numId w:val="0"/>
              </w:numPr>
              <w:spacing w:before="0"/>
              <w:rPr>
                <w:sz w:val="20"/>
                <w:szCs w:val="20"/>
              </w:rPr>
            </w:pPr>
            <w:r w:rsidRPr="00CE0CDD">
              <w:rPr>
                <w:sz w:val="20"/>
                <w:szCs w:val="20"/>
              </w:rPr>
              <w:t>2) закупок по результатам предварительного квалификационного отбора участников закупки для серии закупок (подраздел 8.2. Положения)</w:t>
            </w:r>
          </w:p>
          <w:p w14:paraId="4743BBCB" w14:textId="77777777" w:rsidR="00A76813" w:rsidRPr="00CE0CDD" w:rsidRDefault="00A76813" w:rsidP="00A76813">
            <w:pPr>
              <w:pStyle w:val="4"/>
              <w:numPr>
                <w:ilvl w:val="0"/>
                <w:numId w:val="0"/>
              </w:numPr>
              <w:spacing w:before="0"/>
              <w:rPr>
                <w:sz w:val="20"/>
                <w:szCs w:val="20"/>
              </w:rPr>
            </w:pPr>
            <w:r w:rsidRPr="00CE0CDD">
              <w:rPr>
                <w:sz w:val="20"/>
                <w:szCs w:val="20"/>
              </w:rPr>
              <w:t>3) осуществление лизингодателем, являющимся организацией Корпорации, закупок по выбору поставщика предмета лизинга согласно подп. 19.18.6(1) Положения</w:t>
            </w:r>
          </w:p>
        </w:tc>
      </w:tr>
      <w:tr w:rsidR="00A76813" w:rsidRPr="00CE0CDD" w14:paraId="5268121B" w14:textId="77777777" w:rsidTr="00374970">
        <w:tc>
          <w:tcPr>
            <w:tcW w:w="2296" w:type="dxa"/>
          </w:tcPr>
          <w:p w14:paraId="5F6D5AA3" w14:textId="77777777" w:rsidR="00A76813" w:rsidRPr="00CE0CDD" w:rsidRDefault="00A76813" w:rsidP="00374970">
            <w:pPr>
              <w:pStyle w:val="4"/>
              <w:numPr>
                <w:ilvl w:val="0"/>
                <w:numId w:val="0"/>
              </w:numPr>
              <w:spacing w:before="0"/>
              <w:rPr>
                <w:b/>
                <w:noProof/>
                <w:sz w:val="20"/>
                <w:szCs w:val="20"/>
              </w:rPr>
            </w:pPr>
            <w:r w:rsidRPr="00CE0CDD">
              <w:rPr>
                <w:sz w:val="20"/>
                <w:szCs w:val="20"/>
              </w:rPr>
              <w:t>Возможное количество критериев оценки</w:t>
            </w:r>
          </w:p>
        </w:tc>
        <w:tc>
          <w:tcPr>
            <w:tcW w:w="13046" w:type="dxa"/>
            <w:gridSpan w:val="11"/>
          </w:tcPr>
          <w:p w14:paraId="013B1382" w14:textId="77777777" w:rsidR="00A76813" w:rsidRPr="00CE0CDD" w:rsidRDefault="00A76813" w:rsidP="00A76813">
            <w:pPr>
              <w:pStyle w:val="4"/>
              <w:numPr>
                <w:ilvl w:val="0"/>
                <w:numId w:val="0"/>
              </w:numPr>
              <w:spacing w:before="0"/>
              <w:rPr>
                <w:b/>
                <w:noProof/>
                <w:sz w:val="20"/>
                <w:szCs w:val="20"/>
              </w:rPr>
            </w:pPr>
            <w:r w:rsidRPr="00CE0CDD">
              <w:rPr>
                <w:sz w:val="20"/>
                <w:szCs w:val="20"/>
              </w:rPr>
              <w:t>Победитель закупки определяется по совокупности нескольких критериев оценки</w:t>
            </w:r>
          </w:p>
        </w:tc>
      </w:tr>
      <w:tr w:rsidR="00A76813" w:rsidRPr="00CE0CDD" w14:paraId="00C53230" w14:textId="77777777" w:rsidTr="00374970">
        <w:tc>
          <w:tcPr>
            <w:tcW w:w="2296" w:type="dxa"/>
          </w:tcPr>
          <w:p w14:paraId="7D8B7245" w14:textId="77777777" w:rsidR="00A76813" w:rsidRPr="00CE0CDD" w:rsidRDefault="00A76813" w:rsidP="00374970">
            <w:pPr>
              <w:pStyle w:val="4"/>
              <w:numPr>
                <w:ilvl w:val="0"/>
                <w:numId w:val="0"/>
              </w:numPr>
              <w:spacing w:before="0"/>
              <w:rPr>
                <w:sz w:val="20"/>
                <w:szCs w:val="20"/>
              </w:rPr>
            </w:pPr>
            <w:r w:rsidRPr="00CE0CDD">
              <w:rPr>
                <w:sz w:val="20"/>
                <w:szCs w:val="20"/>
              </w:rPr>
              <w:t>Условия применения способа закупки, проводимого на общих основаниях</w:t>
            </w:r>
          </w:p>
        </w:tc>
        <w:tc>
          <w:tcPr>
            <w:tcW w:w="13046" w:type="dxa"/>
            <w:gridSpan w:val="11"/>
          </w:tcPr>
          <w:p w14:paraId="69ABABE9" w14:textId="77777777" w:rsidR="00A76813" w:rsidRPr="00CE0CDD" w:rsidRDefault="00A76813" w:rsidP="00A76813">
            <w:pPr>
              <w:pStyle w:val="4"/>
              <w:numPr>
                <w:ilvl w:val="0"/>
                <w:numId w:val="0"/>
              </w:numPr>
              <w:spacing w:before="0"/>
              <w:rPr>
                <w:sz w:val="20"/>
                <w:szCs w:val="20"/>
              </w:rPr>
            </w:pPr>
            <w:r w:rsidRPr="00CE0CDD">
              <w:rPr>
                <w:sz w:val="20"/>
                <w:szCs w:val="20"/>
              </w:rPr>
              <w:t>Запрос предложений / тендер применяется при проведении закупок на общих основаниях при наличии одного из следующих условий:</w:t>
            </w:r>
          </w:p>
          <w:p w14:paraId="79EF0ABE" w14:textId="77777777" w:rsidR="00A76813" w:rsidRPr="00CE0CDD" w:rsidRDefault="00A76813" w:rsidP="00A76813">
            <w:pPr>
              <w:pStyle w:val="4"/>
              <w:numPr>
                <w:ilvl w:val="0"/>
                <w:numId w:val="8"/>
              </w:numPr>
              <w:spacing w:before="0"/>
              <w:ind w:left="0" w:firstLine="0"/>
              <w:rPr>
                <w:sz w:val="20"/>
                <w:szCs w:val="20"/>
              </w:rPr>
            </w:pPr>
            <w:r w:rsidRPr="00CE0CDD">
              <w:rPr>
                <w:sz w:val="20"/>
                <w:szCs w:val="20"/>
              </w:rPr>
              <w:t>НМЦ не превышает 50 млн. руб. с НДС;</w:t>
            </w:r>
          </w:p>
          <w:p w14:paraId="627C19F3" w14:textId="66B76451" w:rsidR="00A76813" w:rsidRPr="00CE0CDD" w:rsidRDefault="00A76813" w:rsidP="00A76813">
            <w:pPr>
              <w:pStyle w:val="4"/>
              <w:numPr>
                <w:ilvl w:val="0"/>
                <w:numId w:val="8"/>
              </w:numPr>
              <w:spacing w:before="0"/>
              <w:ind w:left="0" w:firstLine="0"/>
              <w:rPr>
                <w:sz w:val="20"/>
                <w:szCs w:val="20"/>
              </w:rPr>
            </w:pPr>
            <w:r w:rsidRPr="00CE0CDD">
              <w:rPr>
                <w:sz w:val="20"/>
                <w:szCs w:val="20"/>
              </w:rPr>
              <w:t>НМЦ не превышает 100 млн. руб. с НДС и закупается продукция в целях исполнения обязательств по заключенному заказчиком договору с третьим лицом, при этом применение конкурса неприемлемо ввиду отсутствия времени на его проведение и заключение договора по ит</w:t>
            </w:r>
            <w:r w:rsidR="00FD59FF" w:rsidRPr="00CE0CDD">
              <w:rPr>
                <w:sz w:val="20"/>
                <w:szCs w:val="20"/>
              </w:rPr>
              <w:t>огам его</w:t>
            </w:r>
            <w:r w:rsidRPr="00CE0CDD">
              <w:rPr>
                <w:sz w:val="20"/>
                <w:szCs w:val="20"/>
              </w:rPr>
              <w:t xml:space="preserve"> проведения;</w:t>
            </w:r>
          </w:p>
          <w:p w14:paraId="4DFC7417" w14:textId="77777777" w:rsidR="00A76813" w:rsidRPr="00CE0CDD" w:rsidRDefault="00A76813" w:rsidP="00A76813">
            <w:pPr>
              <w:pStyle w:val="4"/>
              <w:numPr>
                <w:ilvl w:val="0"/>
                <w:numId w:val="8"/>
              </w:numPr>
              <w:spacing w:before="0"/>
              <w:ind w:left="0" w:firstLine="0"/>
              <w:rPr>
                <w:sz w:val="20"/>
                <w:szCs w:val="20"/>
              </w:rPr>
            </w:pPr>
            <w:r w:rsidRPr="00CE0CDD">
              <w:rPr>
                <w:sz w:val="20"/>
                <w:szCs w:val="20"/>
              </w:rPr>
              <w:t xml:space="preserve">вне зависимости от размера НМЦ проводится запрос предложений / тендер по результатам предварительного квалификационного отбора участников закупки для серии закупок (подраздел 8.2. Положения), </w:t>
            </w:r>
          </w:p>
          <w:p w14:paraId="68FE7703" w14:textId="77777777" w:rsidR="00A76813" w:rsidRPr="00CE0CDD" w:rsidRDefault="00A76813" w:rsidP="00A76813">
            <w:pPr>
              <w:pStyle w:val="4"/>
              <w:numPr>
                <w:ilvl w:val="0"/>
                <w:numId w:val="8"/>
              </w:numPr>
              <w:spacing w:before="0"/>
              <w:ind w:left="0" w:firstLine="0"/>
              <w:rPr>
                <w:sz w:val="20"/>
                <w:szCs w:val="20"/>
              </w:rPr>
            </w:pPr>
            <w:r w:rsidRPr="00CE0CDD">
              <w:rPr>
                <w:sz w:val="20"/>
                <w:szCs w:val="20"/>
              </w:rPr>
              <w:t>вне зависимости от размера НМЦ проводится запрос предложений / тендер при осуществлении закупок финансовых услуг согласно подп. 19.11.3(1), 19.11.4(1) Положения,</w:t>
            </w:r>
          </w:p>
          <w:p w14:paraId="05289412" w14:textId="77777777" w:rsidR="00A76813" w:rsidRPr="00CE0CDD" w:rsidRDefault="00A76813" w:rsidP="00A76813">
            <w:pPr>
              <w:pStyle w:val="4"/>
              <w:numPr>
                <w:ilvl w:val="0"/>
                <w:numId w:val="8"/>
              </w:numPr>
              <w:spacing w:before="0"/>
              <w:ind w:left="0" w:firstLine="0"/>
              <w:rPr>
                <w:sz w:val="20"/>
                <w:szCs w:val="20"/>
              </w:rPr>
            </w:pPr>
            <w:r w:rsidRPr="00CE0CDD">
              <w:rPr>
                <w:sz w:val="20"/>
                <w:szCs w:val="20"/>
              </w:rPr>
              <w:t>вне зависимости от размера НМЦ лизингодателем, являющимся организацией Корпорации, проводится запрос предложений / тендер при осуществлении закупок по выбору поставщика предмета лизинга согласно подп. 19.18.6(1) Положения</w:t>
            </w:r>
          </w:p>
        </w:tc>
      </w:tr>
      <w:tr w:rsidR="00A76813" w:rsidRPr="00CE0CDD" w14:paraId="1BA45F49" w14:textId="77777777" w:rsidTr="00374970">
        <w:tc>
          <w:tcPr>
            <w:tcW w:w="2296" w:type="dxa"/>
            <w:shd w:val="clear" w:color="auto" w:fill="D9D9D9" w:themeFill="background1" w:themeFillShade="D9"/>
          </w:tcPr>
          <w:p w14:paraId="2822FF08" w14:textId="77777777" w:rsidR="00A76813" w:rsidRPr="00CE0CDD" w:rsidRDefault="00A76813" w:rsidP="00374970">
            <w:pPr>
              <w:pStyle w:val="4"/>
              <w:keepNext/>
              <w:numPr>
                <w:ilvl w:val="0"/>
                <w:numId w:val="0"/>
              </w:numPr>
              <w:spacing w:before="0"/>
              <w:ind w:left="1134" w:hanging="1134"/>
              <w:rPr>
                <w:sz w:val="20"/>
                <w:szCs w:val="20"/>
              </w:rPr>
            </w:pPr>
            <w:r w:rsidRPr="00CE0CDD">
              <w:rPr>
                <w:b/>
                <w:sz w:val="20"/>
                <w:szCs w:val="20"/>
              </w:rPr>
              <w:t>Способ закупки</w:t>
            </w:r>
          </w:p>
        </w:tc>
        <w:tc>
          <w:tcPr>
            <w:tcW w:w="13046" w:type="dxa"/>
            <w:gridSpan w:val="11"/>
            <w:shd w:val="clear" w:color="auto" w:fill="D9D9D9" w:themeFill="background1" w:themeFillShade="D9"/>
          </w:tcPr>
          <w:p w14:paraId="619E9419" w14:textId="77777777" w:rsidR="00A76813" w:rsidRPr="00CE0CDD" w:rsidRDefault="00A76813" w:rsidP="00374970">
            <w:pPr>
              <w:pStyle w:val="4"/>
              <w:keepNext/>
              <w:numPr>
                <w:ilvl w:val="0"/>
                <w:numId w:val="0"/>
              </w:numPr>
              <w:spacing w:before="0"/>
              <w:ind w:left="1134"/>
              <w:rPr>
                <w:b/>
                <w:sz w:val="20"/>
                <w:szCs w:val="20"/>
              </w:rPr>
            </w:pPr>
            <w:r w:rsidRPr="00CE0CDD">
              <w:rPr>
                <w:b/>
                <w:sz w:val="20"/>
                <w:szCs w:val="20"/>
              </w:rPr>
              <w:t>Запрос котировок / запрос цен</w:t>
            </w:r>
          </w:p>
        </w:tc>
      </w:tr>
      <w:tr w:rsidR="00A76813" w:rsidRPr="00CE0CDD" w14:paraId="18D7C799" w14:textId="77777777" w:rsidTr="00374970">
        <w:tc>
          <w:tcPr>
            <w:tcW w:w="2296" w:type="dxa"/>
            <w:shd w:val="clear" w:color="auto" w:fill="auto"/>
          </w:tcPr>
          <w:p w14:paraId="0BE82760" w14:textId="77777777" w:rsidR="00A76813" w:rsidRPr="00CE0CDD" w:rsidRDefault="00A76813" w:rsidP="00374970">
            <w:pPr>
              <w:pStyle w:val="4"/>
              <w:keepNext/>
              <w:numPr>
                <w:ilvl w:val="0"/>
                <w:numId w:val="0"/>
              </w:numPr>
              <w:spacing w:before="0"/>
              <w:ind w:left="1134" w:hanging="1134"/>
              <w:rPr>
                <w:sz w:val="20"/>
                <w:szCs w:val="20"/>
              </w:rPr>
            </w:pPr>
            <w:r w:rsidRPr="00CE0CDD">
              <w:rPr>
                <w:b/>
                <w:sz w:val="20"/>
                <w:szCs w:val="20"/>
              </w:rPr>
              <w:t>Тип заказчика</w:t>
            </w:r>
          </w:p>
        </w:tc>
        <w:tc>
          <w:tcPr>
            <w:tcW w:w="6522" w:type="dxa"/>
            <w:gridSpan w:val="6"/>
            <w:tcBorders>
              <w:bottom w:val="single" w:sz="4" w:space="0" w:color="auto"/>
            </w:tcBorders>
            <w:shd w:val="clear" w:color="auto" w:fill="auto"/>
          </w:tcPr>
          <w:p w14:paraId="643B35A9" w14:textId="77777777" w:rsidR="00A76813" w:rsidRPr="00CE0CDD" w:rsidRDefault="00A76813" w:rsidP="00374970">
            <w:pPr>
              <w:pStyle w:val="4"/>
              <w:keepNext/>
              <w:numPr>
                <w:ilvl w:val="0"/>
                <w:numId w:val="0"/>
              </w:numPr>
              <w:spacing w:before="0"/>
              <w:ind w:left="1134"/>
              <w:rPr>
                <w:sz w:val="20"/>
                <w:szCs w:val="20"/>
              </w:rPr>
            </w:pPr>
            <w:r w:rsidRPr="00CE0CDD">
              <w:rPr>
                <w:sz w:val="20"/>
                <w:szCs w:val="20"/>
              </w:rPr>
              <w:t>Заказчики I группы</w:t>
            </w:r>
          </w:p>
        </w:tc>
        <w:tc>
          <w:tcPr>
            <w:tcW w:w="6524" w:type="dxa"/>
            <w:gridSpan w:val="5"/>
            <w:tcBorders>
              <w:bottom w:val="single" w:sz="4" w:space="0" w:color="auto"/>
            </w:tcBorders>
            <w:shd w:val="clear" w:color="auto" w:fill="auto"/>
          </w:tcPr>
          <w:p w14:paraId="4E867F8B" w14:textId="77777777" w:rsidR="00A76813" w:rsidRPr="00CE0CDD" w:rsidRDefault="00A76813" w:rsidP="00374970">
            <w:pPr>
              <w:pStyle w:val="4"/>
              <w:keepNext/>
              <w:numPr>
                <w:ilvl w:val="0"/>
                <w:numId w:val="0"/>
              </w:numPr>
              <w:spacing w:before="0"/>
              <w:ind w:left="1134"/>
              <w:rPr>
                <w:sz w:val="20"/>
                <w:szCs w:val="20"/>
              </w:rPr>
            </w:pPr>
            <w:r w:rsidRPr="00CE0CDD">
              <w:rPr>
                <w:sz w:val="20"/>
                <w:szCs w:val="20"/>
              </w:rPr>
              <w:t>Заказчики II группы</w:t>
            </w:r>
          </w:p>
        </w:tc>
      </w:tr>
      <w:tr w:rsidR="00A76813" w:rsidRPr="00CE0CDD" w14:paraId="5310C7EB" w14:textId="77777777" w:rsidTr="00374970">
        <w:tc>
          <w:tcPr>
            <w:tcW w:w="2296" w:type="dxa"/>
            <w:shd w:val="clear" w:color="auto" w:fill="auto"/>
          </w:tcPr>
          <w:p w14:paraId="2910F2BA" w14:textId="77777777" w:rsidR="00A76813" w:rsidRPr="00CE0CDD" w:rsidRDefault="00A76813" w:rsidP="00374970">
            <w:pPr>
              <w:pStyle w:val="4"/>
              <w:keepNext/>
              <w:numPr>
                <w:ilvl w:val="0"/>
                <w:numId w:val="0"/>
              </w:numPr>
              <w:spacing w:before="0"/>
              <w:ind w:left="1134" w:hanging="1134"/>
              <w:jc w:val="left"/>
              <w:rPr>
                <w:b/>
                <w:sz w:val="20"/>
                <w:szCs w:val="20"/>
              </w:rPr>
            </w:pPr>
            <w:r w:rsidRPr="00CE0CDD">
              <w:rPr>
                <w:b/>
                <w:sz w:val="20"/>
                <w:szCs w:val="20"/>
              </w:rPr>
              <w:t>Ограничения и условия:</w:t>
            </w:r>
          </w:p>
        </w:tc>
        <w:tc>
          <w:tcPr>
            <w:tcW w:w="13046" w:type="dxa"/>
            <w:gridSpan w:val="11"/>
            <w:vMerge w:val="restart"/>
          </w:tcPr>
          <w:p w14:paraId="0A3CA19D" w14:textId="77777777" w:rsidR="00A76813" w:rsidRPr="00CE0CDD" w:rsidRDefault="00A76813" w:rsidP="00A76813">
            <w:pPr>
              <w:pStyle w:val="4"/>
              <w:numPr>
                <w:ilvl w:val="0"/>
                <w:numId w:val="0"/>
              </w:numPr>
              <w:spacing w:before="0"/>
              <w:rPr>
                <w:sz w:val="20"/>
                <w:szCs w:val="20"/>
              </w:rPr>
            </w:pPr>
            <w:r w:rsidRPr="00CE0CDD">
              <w:rPr>
                <w:sz w:val="20"/>
                <w:szCs w:val="20"/>
              </w:rPr>
              <w:t xml:space="preserve">Не менее чем за 5 рабочих дней </w:t>
            </w:r>
          </w:p>
        </w:tc>
      </w:tr>
      <w:tr w:rsidR="00A76813" w:rsidRPr="00CE0CDD" w14:paraId="3C20C591" w14:textId="77777777" w:rsidTr="00374970">
        <w:tc>
          <w:tcPr>
            <w:tcW w:w="2296" w:type="dxa"/>
          </w:tcPr>
          <w:p w14:paraId="45D271F0"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 проводимой на общих основаниях (устанавливается до даты окончания срока подачи заявок)</w:t>
            </w:r>
          </w:p>
        </w:tc>
        <w:tc>
          <w:tcPr>
            <w:tcW w:w="13046" w:type="dxa"/>
            <w:gridSpan w:val="11"/>
            <w:vMerge/>
          </w:tcPr>
          <w:p w14:paraId="3569EFC9" w14:textId="77777777" w:rsidR="00A76813" w:rsidRPr="00CE0CDD" w:rsidRDefault="00A76813" w:rsidP="000734DD">
            <w:pPr>
              <w:pStyle w:val="4"/>
              <w:spacing w:before="0"/>
              <w:rPr>
                <w:sz w:val="20"/>
                <w:szCs w:val="20"/>
              </w:rPr>
            </w:pPr>
          </w:p>
        </w:tc>
      </w:tr>
      <w:tr w:rsidR="00A76813" w:rsidRPr="00CE0CDD" w14:paraId="45D99650" w14:textId="77777777" w:rsidTr="00374970">
        <w:tc>
          <w:tcPr>
            <w:tcW w:w="2296" w:type="dxa"/>
          </w:tcPr>
          <w:p w14:paraId="50481375" w14:textId="77777777" w:rsidR="00A76813" w:rsidRPr="00CE0CDD" w:rsidRDefault="00A76813" w:rsidP="00374970">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 проводимой у субъектов МСП, НМЦ не превышает 7 млн руб. с НДС (устанавливается до даты окончания срока подачи заявок)</w:t>
            </w:r>
          </w:p>
        </w:tc>
        <w:tc>
          <w:tcPr>
            <w:tcW w:w="6522" w:type="dxa"/>
            <w:gridSpan w:val="6"/>
            <w:tcBorders>
              <w:top w:val="single" w:sz="4" w:space="0" w:color="auto"/>
            </w:tcBorders>
          </w:tcPr>
          <w:p w14:paraId="781F49CA" w14:textId="036B9153" w:rsidR="00A76813" w:rsidRPr="00CE0CDD" w:rsidRDefault="00A76813">
            <w:pPr>
              <w:pStyle w:val="4"/>
              <w:numPr>
                <w:ilvl w:val="0"/>
                <w:numId w:val="0"/>
              </w:numPr>
              <w:spacing w:before="0"/>
              <w:rPr>
                <w:sz w:val="20"/>
                <w:szCs w:val="20"/>
              </w:rPr>
            </w:pPr>
            <w:r w:rsidRPr="00CE0CDD">
              <w:rPr>
                <w:sz w:val="20"/>
                <w:szCs w:val="20"/>
              </w:rPr>
              <w:t>Не менее 4 рабочих дн</w:t>
            </w:r>
            <w:r w:rsidR="00D246DE" w:rsidRPr="00CE0CDD">
              <w:rPr>
                <w:sz w:val="20"/>
                <w:szCs w:val="20"/>
              </w:rPr>
              <w:t>я</w:t>
            </w:r>
          </w:p>
        </w:tc>
        <w:tc>
          <w:tcPr>
            <w:tcW w:w="6524" w:type="dxa"/>
            <w:gridSpan w:val="5"/>
            <w:tcBorders>
              <w:top w:val="single" w:sz="4" w:space="0" w:color="auto"/>
            </w:tcBorders>
          </w:tcPr>
          <w:p w14:paraId="635EC5DD" w14:textId="77777777" w:rsidR="00A76813" w:rsidRPr="00CE0CDD" w:rsidRDefault="00A76813" w:rsidP="00A76813">
            <w:pPr>
              <w:pStyle w:val="4"/>
              <w:numPr>
                <w:ilvl w:val="0"/>
                <w:numId w:val="0"/>
              </w:numPr>
              <w:spacing w:before="0"/>
              <w:rPr>
                <w:sz w:val="20"/>
                <w:szCs w:val="20"/>
              </w:rPr>
            </w:pPr>
            <w:r w:rsidRPr="00CE0CDD">
              <w:rPr>
                <w:sz w:val="20"/>
                <w:szCs w:val="20"/>
              </w:rPr>
              <w:t>не применимо</w:t>
            </w:r>
          </w:p>
        </w:tc>
      </w:tr>
      <w:tr w:rsidR="00A76813" w:rsidRPr="00CE0CDD" w14:paraId="70650CE9" w14:textId="77777777" w:rsidTr="00374970">
        <w:tc>
          <w:tcPr>
            <w:tcW w:w="2296" w:type="dxa"/>
          </w:tcPr>
          <w:p w14:paraId="47684B89" w14:textId="77777777" w:rsidR="00A76813" w:rsidRPr="00CE0CDD" w:rsidRDefault="00A76813" w:rsidP="00374970">
            <w:pPr>
              <w:pStyle w:val="4"/>
              <w:numPr>
                <w:ilvl w:val="0"/>
                <w:numId w:val="0"/>
              </w:numPr>
              <w:spacing w:before="0"/>
              <w:ind w:left="1134" w:hanging="1134"/>
              <w:rPr>
                <w:sz w:val="20"/>
                <w:szCs w:val="20"/>
              </w:rPr>
            </w:pPr>
            <w:r w:rsidRPr="00CE0CDD">
              <w:rPr>
                <w:sz w:val="20"/>
                <w:szCs w:val="20"/>
              </w:rPr>
              <w:t>Предельный размер НМЦ</w:t>
            </w:r>
          </w:p>
        </w:tc>
        <w:tc>
          <w:tcPr>
            <w:tcW w:w="13046" w:type="dxa"/>
            <w:gridSpan w:val="11"/>
            <w:tcBorders>
              <w:right w:val="single" w:sz="4" w:space="0" w:color="auto"/>
            </w:tcBorders>
          </w:tcPr>
          <w:p w14:paraId="0726A3C2" w14:textId="77777777" w:rsidR="00A76813" w:rsidRPr="00CE0CDD" w:rsidRDefault="00A76813" w:rsidP="00A76813">
            <w:pPr>
              <w:pStyle w:val="4"/>
              <w:numPr>
                <w:ilvl w:val="0"/>
                <w:numId w:val="0"/>
              </w:numPr>
              <w:spacing w:before="0"/>
              <w:rPr>
                <w:sz w:val="20"/>
                <w:szCs w:val="20"/>
              </w:rPr>
            </w:pPr>
            <w:r w:rsidRPr="00CE0CDD">
              <w:rPr>
                <w:sz w:val="20"/>
                <w:szCs w:val="20"/>
              </w:rPr>
              <w:t>Установлен за исключением закупок по результатам предварительного квалификационного отбора участников закупки для серии закупок (подраздел 8.2. Положения)</w:t>
            </w:r>
          </w:p>
        </w:tc>
      </w:tr>
      <w:tr w:rsidR="00A76813" w:rsidRPr="00CE0CDD" w14:paraId="19626781" w14:textId="77777777" w:rsidTr="00374970">
        <w:tc>
          <w:tcPr>
            <w:tcW w:w="2296" w:type="dxa"/>
          </w:tcPr>
          <w:p w14:paraId="6FAD32C3" w14:textId="77777777" w:rsidR="00A76813" w:rsidRPr="00CE0CDD" w:rsidRDefault="00A76813" w:rsidP="00374970">
            <w:pPr>
              <w:pStyle w:val="4"/>
              <w:numPr>
                <w:ilvl w:val="0"/>
                <w:numId w:val="0"/>
              </w:numPr>
              <w:spacing w:before="0"/>
              <w:rPr>
                <w:sz w:val="20"/>
                <w:szCs w:val="20"/>
              </w:rPr>
            </w:pPr>
            <w:r w:rsidRPr="00CE0CDD">
              <w:rPr>
                <w:sz w:val="20"/>
                <w:szCs w:val="20"/>
              </w:rPr>
              <w:t>Возможное количество критериев оценки</w:t>
            </w:r>
          </w:p>
        </w:tc>
        <w:tc>
          <w:tcPr>
            <w:tcW w:w="13046" w:type="dxa"/>
            <w:gridSpan w:val="11"/>
            <w:tcBorders>
              <w:right w:val="single" w:sz="4" w:space="0" w:color="auto"/>
            </w:tcBorders>
          </w:tcPr>
          <w:p w14:paraId="6281673D" w14:textId="77777777" w:rsidR="00A76813" w:rsidRPr="00CE0CDD" w:rsidRDefault="00A76813" w:rsidP="00A76813">
            <w:pPr>
              <w:pStyle w:val="4"/>
              <w:numPr>
                <w:ilvl w:val="0"/>
                <w:numId w:val="0"/>
              </w:numPr>
              <w:spacing w:before="0"/>
              <w:rPr>
                <w:sz w:val="20"/>
                <w:szCs w:val="20"/>
              </w:rPr>
            </w:pPr>
            <w:r w:rsidRPr="00CE0CDD">
              <w:rPr>
                <w:sz w:val="20"/>
                <w:szCs w:val="20"/>
              </w:rPr>
              <w:t xml:space="preserve">Единственным критерием оценки является «Цена договора или цена за единицу продукции» </w:t>
            </w:r>
          </w:p>
        </w:tc>
      </w:tr>
      <w:tr w:rsidR="00A76813" w:rsidRPr="00CE0CDD" w14:paraId="66670DC0" w14:textId="77777777" w:rsidTr="00374970">
        <w:tc>
          <w:tcPr>
            <w:tcW w:w="2296" w:type="dxa"/>
          </w:tcPr>
          <w:p w14:paraId="6F297941" w14:textId="77777777" w:rsidR="00A76813" w:rsidRPr="00CE0CDD" w:rsidRDefault="00A76813" w:rsidP="00374970">
            <w:pPr>
              <w:pStyle w:val="4"/>
              <w:numPr>
                <w:ilvl w:val="0"/>
                <w:numId w:val="0"/>
              </w:numPr>
              <w:spacing w:before="0"/>
              <w:rPr>
                <w:sz w:val="20"/>
                <w:szCs w:val="20"/>
              </w:rPr>
            </w:pPr>
            <w:r w:rsidRPr="00CE0CDD">
              <w:rPr>
                <w:sz w:val="20"/>
                <w:szCs w:val="20"/>
              </w:rPr>
              <w:t>Условия применения способа закупки, проводимого на общих основаниях</w:t>
            </w:r>
          </w:p>
        </w:tc>
        <w:tc>
          <w:tcPr>
            <w:tcW w:w="13046" w:type="dxa"/>
            <w:gridSpan w:val="11"/>
          </w:tcPr>
          <w:p w14:paraId="251DB810" w14:textId="77777777" w:rsidR="00A76813" w:rsidRPr="00CE0CDD" w:rsidRDefault="00A76813" w:rsidP="00A76813">
            <w:pPr>
              <w:pStyle w:val="4"/>
              <w:numPr>
                <w:ilvl w:val="0"/>
                <w:numId w:val="0"/>
              </w:numPr>
              <w:spacing w:before="0"/>
              <w:rPr>
                <w:sz w:val="20"/>
                <w:szCs w:val="20"/>
              </w:rPr>
            </w:pPr>
            <w:r w:rsidRPr="00CE0CDD">
              <w:rPr>
                <w:sz w:val="20"/>
                <w:szCs w:val="20"/>
              </w:rPr>
              <w:t>Запрос котировок / запрос цен применяется при наличии одного из следующих условий:</w:t>
            </w:r>
          </w:p>
          <w:p w14:paraId="002B04A0" w14:textId="77777777" w:rsidR="00A76813" w:rsidRPr="00CE0CDD" w:rsidRDefault="00A76813" w:rsidP="00A76813">
            <w:pPr>
              <w:pStyle w:val="4"/>
              <w:numPr>
                <w:ilvl w:val="0"/>
                <w:numId w:val="9"/>
              </w:numPr>
              <w:spacing w:before="0"/>
              <w:ind w:left="0" w:firstLine="0"/>
              <w:rPr>
                <w:sz w:val="20"/>
                <w:szCs w:val="20"/>
              </w:rPr>
            </w:pPr>
            <w:r w:rsidRPr="00CE0CDD">
              <w:rPr>
                <w:sz w:val="20"/>
                <w:szCs w:val="20"/>
              </w:rPr>
              <w:t>НМЦ не превышает 50 млн. руб. с НДС и закупается продукция, единственным критерием оценки которой является «Цена договора или цена за единицу продукции»;</w:t>
            </w:r>
          </w:p>
          <w:p w14:paraId="0D5D1431" w14:textId="77777777" w:rsidR="00A76813" w:rsidRPr="00CE0CDD" w:rsidRDefault="00A76813" w:rsidP="00A76813">
            <w:pPr>
              <w:pStyle w:val="4"/>
              <w:numPr>
                <w:ilvl w:val="0"/>
                <w:numId w:val="9"/>
              </w:numPr>
              <w:spacing w:before="0"/>
              <w:ind w:left="0" w:firstLine="0"/>
              <w:rPr>
                <w:sz w:val="20"/>
                <w:szCs w:val="20"/>
              </w:rPr>
            </w:pPr>
            <w:bookmarkStart w:id="91" w:name="_Ref497296110"/>
            <w:r w:rsidRPr="00CE0CDD">
              <w:rPr>
                <w:sz w:val="20"/>
                <w:szCs w:val="20"/>
              </w:rPr>
              <w:t>НМЦ не превышает 100 млн. руб. с НДС и закупается продукция в целях исполнения обязательств по заключенному заказчиком договору с третьим лицом, при выполнении совокупности следующих условий:</w:t>
            </w:r>
            <w:bookmarkEnd w:id="91"/>
          </w:p>
          <w:p w14:paraId="46DC59C5" w14:textId="20D28017" w:rsidR="00A76813" w:rsidRPr="00CE0CDD" w:rsidRDefault="00FD59FF" w:rsidP="00A76813">
            <w:pPr>
              <w:pStyle w:val="6"/>
              <w:numPr>
                <w:ilvl w:val="0"/>
                <w:numId w:val="0"/>
              </w:numPr>
              <w:spacing w:before="0"/>
              <w:rPr>
                <w:sz w:val="20"/>
                <w:szCs w:val="20"/>
              </w:rPr>
            </w:pPr>
            <w:r w:rsidRPr="00CE0CDD">
              <w:rPr>
                <w:sz w:val="20"/>
                <w:szCs w:val="20"/>
              </w:rPr>
              <w:t xml:space="preserve">(а) </w:t>
            </w:r>
            <w:r w:rsidR="00A76813" w:rsidRPr="00CE0CDD">
              <w:rPr>
                <w:sz w:val="20"/>
                <w:szCs w:val="20"/>
              </w:rPr>
              <w:t>применение аукциона / </w:t>
            </w:r>
            <w:proofErr w:type="spellStart"/>
            <w:r w:rsidR="00A76813" w:rsidRPr="00CE0CDD">
              <w:rPr>
                <w:sz w:val="20"/>
                <w:szCs w:val="20"/>
              </w:rPr>
              <w:t>редукциона</w:t>
            </w:r>
            <w:proofErr w:type="spellEnd"/>
            <w:r w:rsidR="00A76813" w:rsidRPr="00CE0CDD">
              <w:rPr>
                <w:sz w:val="20"/>
                <w:szCs w:val="20"/>
              </w:rPr>
              <w:t xml:space="preserve"> неприемлемо ввиду отсутствия времени на их проведение и заключение договора по итогам их проведения;</w:t>
            </w:r>
          </w:p>
          <w:p w14:paraId="78F84E88" w14:textId="06D26593" w:rsidR="00A76813" w:rsidRPr="00CE0CDD" w:rsidRDefault="00FD59FF" w:rsidP="00A76813">
            <w:pPr>
              <w:pStyle w:val="6"/>
              <w:numPr>
                <w:ilvl w:val="0"/>
                <w:numId w:val="0"/>
              </w:numPr>
              <w:spacing w:before="0"/>
              <w:rPr>
                <w:sz w:val="20"/>
                <w:szCs w:val="20"/>
              </w:rPr>
            </w:pPr>
            <w:r w:rsidRPr="00CE0CDD">
              <w:rPr>
                <w:sz w:val="20"/>
                <w:szCs w:val="20"/>
              </w:rPr>
              <w:t xml:space="preserve">(б) </w:t>
            </w:r>
            <w:r w:rsidR="00A76813" w:rsidRPr="00CE0CDD">
              <w:rPr>
                <w:sz w:val="20"/>
                <w:szCs w:val="20"/>
              </w:rPr>
              <w:t>единственным критерием оценки которой является «Цена договора или цена за единицу продукции»;</w:t>
            </w:r>
          </w:p>
          <w:p w14:paraId="68E9A4E0" w14:textId="77777777" w:rsidR="00A76813" w:rsidRPr="00CE0CDD" w:rsidRDefault="00A76813" w:rsidP="00A76813">
            <w:pPr>
              <w:pStyle w:val="4"/>
              <w:numPr>
                <w:ilvl w:val="0"/>
                <w:numId w:val="9"/>
              </w:numPr>
              <w:spacing w:before="0"/>
              <w:ind w:left="0" w:firstLine="0"/>
              <w:rPr>
                <w:sz w:val="20"/>
                <w:szCs w:val="20"/>
              </w:rPr>
            </w:pPr>
            <w:r w:rsidRPr="00CE0CDD">
              <w:rPr>
                <w:sz w:val="20"/>
                <w:szCs w:val="20"/>
              </w:rPr>
              <w:t>вне зависимости от размера НМЦ проводится запрос котировок / запрос цен по результатам предварительного квалификационного отбора участников закупки для серии закупок (подраздел 8.2. Положения).</w:t>
            </w:r>
          </w:p>
        </w:tc>
      </w:tr>
      <w:tr w:rsidR="00082E4C" w:rsidRPr="00CE0CDD" w14:paraId="03B89DD9" w14:textId="77777777" w:rsidTr="00082E4C">
        <w:tc>
          <w:tcPr>
            <w:tcW w:w="2296" w:type="dxa"/>
            <w:shd w:val="clear" w:color="auto" w:fill="D9D9D9" w:themeFill="background1" w:themeFillShade="D9"/>
          </w:tcPr>
          <w:p w14:paraId="4E4AD945" w14:textId="572E64E8" w:rsidR="00082E4C" w:rsidRPr="00CE0CDD" w:rsidRDefault="00082E4C" w:rsidP="00082E4C">
            <w:pPr>
              <w:pStyle w:val="4"/>
              <w:numPr>
                <w:ilvl w:val="0"/>
                <w:numId w:val="0"/>
              </w:numPr>
              <w:spacing w:before="0"/>
              <w:rPr>
                <w:sz w:val="20"/>
                <w:szCs w:val="20"/>
              </w:rPr>
            </w:pPr>
            <w:r w:rsidRPr="00CE0CDD">
              <w:rPr>
                <w:b/>
                <w:sz w:val="20"/>
                <w:szCs w:val="20"/>
              </w:rPr>
              <w:t>Способ закупки</w:t>
            </w:r>
          </w:p>
        </w:tc>
        <w:tc>
          <w:tcPr>
            <w:tcW w:w="13046" w:type="dxa"/>
            <w:gridSpan w:val="11"/>
            <w:shd w:val="clear" w:color="auto" w:fill="D9D9D9" w:themeFill="background1" w:themeFillShade="D9"/>
          </w:tcPr>
          <w:p w14:paraId="287DF8A5" w14:textId="29E1ECBA" w:rsidR="00082E4C" w:rsidRPr="00CE0CDD" w:rsidRDefault="00082E4C" w:rsidP="00082E4C">
            <w:pPr>
              <w:pStyle w:val="4"/>
              <w:numPr>
                <w:ilvl w:val="0"/>
                <w:numId w:val="0"/>
              </w:numPr>
              <w:spacing w:before="0"/>
              <w:jc w:val="center"/>
              <w:rPr>
                <w:sz w:val="20"/>
                <w:szCs w:val="20"/>
              </w:rPr>
            </w:pPr>
            <w:r w:rsidRPr="00CE0CDD">
              <w:rPr>
                <w:b/>
                <w:sz w:val="20"/>
                <w:szCs w:val="20"/>
              </w:rPr>
              <w:t>Ценовой запрос на ЭТП</w:t>
            </w:r>
          </w:p>
        </w:tc>
      </w:tr>
      <w:tr w:rsidR="00082E4C" w:rsidRPr="00CE0CDD" w14:paraId="6D47F87C" w14:textId="77777777" w:rsidTr="00374970">
        <w:tc>
          <w:tcPr>
            <w:tcW w:w="2296" w:type="dxa"/>
          </w:tcPr>
          <w:p w14:paraId="24A70E71" w14:textId="664D6BE3" w:rsidR="00082E4C" w:rsidRPr="00CE0CDD" w:rsidRDefault="00082E4C" w:rsidP="00082E4C">
            <w:pPr>
              <w:pStyle w:val="4"/>
              <w:numPr>
                <w:ilvl w:val="0"/>
                <w:numId w:val="0"/>
              </w:numPr>
              <w:spacing w:before="0"/>
              <w:rPr>
                <w:b/>
                <w:sz w:val="20"/>
                <w:szCs w:val="20"/>
              </w:rPr>
            </w:pPr>
            <w:r w:rsidRPr="00CE0CDD">
              <w:rPr>
                <w:b/>
                <w:sz w:val="20"/>
                <w:szCs w:val="20"/>
              </w:rPr>
              <w:t>Тип заказчика</w:t>
            </w:r>
          </w:p>
        </w:tc>
        <w:tc>
          <w:tcPr>
            <w:tcW w:w="13046" w:type="dxa"/>
            <w:gridSpan w:val="11"/>
          </w:tcPr>
          <w:p w14:paraId="37E1D227" w14:textId="4D220E17" w:rsidR="00082E4C" w:rsidRPr="00CE0CDD" w:rsidRDefault="00082E4C" w:rsidP="00082E4C">
            <w:pPr>
              <w:pStyle w:val="4"/>
              <w:numPr>
                <w:ilvl w:val="0"/>
                <w:numId w:val="0"/>
              </w:numPr>
              <w:spacing w:before="0"/>
              <w:jc w:val="center"/>
              <w:rPr>
                <w:b/>
                <w:sz w:val="20"/>
                <w:szCs w:val="20"/>
              </w:rPr>
            </w:pPr>
            <w:r w:rsidRPr="00CE0CDD">
              <w:rPr>
                <w:sz w:val="20"/>
                <w:szCs w:val="20"/>
              </w:rPr>
              <w:t>заказчики I и II группы</w:t>
            </w:r>
          </w:p>
        </w:tc>
      </w:tr>
      <w:tr w:rsidR="00082E4C" w:rsidRPr="00CE0CDD" w14:paraId="583A2C59" w14:textId="77777777" w:rsidTr="00374970">
        <w:tc>
          <w:tcPr>
            <w:tcW w:w="2296" w:type="dxa"/>
          </w:tcPr>
          <w:p w14:paraId="681CDE0D" w14:textId="43E5FC73" w:rsidR="00082E4C" w:rsidRPr="00CE0CDD" w:rsidRDefault="00082E4C" w:rsidP="00082E4C">
            <w:pPr>
              <w:pStyle w:val="4"/>
              <w:numPr>
                <w:ilvl w:val="0"/>
                <w:numId w:val="0"/>
              </w:numPr>
              <w:spacing w:before="0"/>
              <w:rPr>
                <w:b/>
                <w:sz w:val="20"/>
                <w:szCs w:val="20"/>
              </w:rPr>
            </w:pPr>
            <w:r w:rsidRPr="00CE0CDD">
              <w:rPr>
                <w:b/>
                <w:sz w:val="20"/>
                <w:szCs w:val="20"/>
              </w:rPr>
              <w:t>Ограничения и условия:</w:t>
            </w:r>
          </w:p>
        </w:tc>
        <w:tc>
          <w:tcPr>
            <w:tcW w:w="13046" w:type="dxa"/>
            <w:gridSpan w:val="11"/>
          </w:tcPr>
          <w:p w14:paraId="367F99C0" w14:textId="77777777" w:rsidR="00082E4C" w:rsidRPr="00CE0CDD" w:rsidRDefault="00082E4C" w:rsidP="00082E4C">
            <w:pPr>
              <w:pStyle w:val="4"/>
              <w:numPr>
                <w:ilvl w:val="0"/>
                <w:numId w:val="0"/>
              </w:numPr>
              <w:spacing w:before="0"/>
              <w:rPr>
                <w:b/>
                <w:sz w:val="20"/>
                <w:szCs w:val="20"/>
              </w:rPr>
            </w:pPr>
          </w:p>
        </w:tc>
      </w:tr>
      <w:tr w:rsidR="00082E4C" w:rsidRPr="00CE0CDD" w14:paraId="542CC9B2" w14:textId="77777777" w:rsidTr="00374970">
        <w:tc>
          <w:tcPr>
            <w:tcW w:w="2296" w:type="dxa"/>
          </w:tcPr>
          <w:p w14:paraId="6C191C77" w14:textId="65B81FF3" w:rsidR="00082E4C" w:rsidRPr="00CE0CDD" w:rsidRDefault="00082E4C" w:rsidP="00082E4C">
            <w:pPr>
              <w:pStyle w:val="4"/>
              <w:numPr>
                <w:ilvl w:val="0"/>
                <w:numId w:val="0"/>
              </w:numPr>
              <w:spacing w:before="0"/>
              <w:rPr>
                <w:b/>
                <w:sz w:val="20"/>
                <w:szCs w:val="20"/>
              </w:rPr>
            </w:pPr>
            <w:r w:rsidRPr="00CE0CDD">
              <w:rPr>
                <w:sz w:val="20"/>
                <w:szCs w:val="20"/>
              </w:rPr>
              <w:t>Минимальный срок, устанавливаемый на подачу заявок на участие в закупке (устанавливается до даты окончания срока подачи заявок) при НМЦ более 5 млн. руб. с НДС, но не более 10 млн. руб. с НДС</w:t>
            </w:r>
          </w:p>
        </w:tc>
        <w:tc>
          <w:tcPr>
            <w:tcW w:w="13046" w:type="dxa"/>
            <w:gridSpan w:val="11"/>
          </w:tcPr>
          <w:p w14:paraId="1A65F320" w14:textId="63AEA3E3" w:rsidR="00082E4C" w:rsidRPr="00CE0CDD" w:rsidRDefault="00082E4C" w:rsidP="00082E4C">
            <w:pPr>
              <w:pStyle w:val="4"/>
              <w:numPr>
                <w:ilvl w:val="0"/>
                <w:numId w:val="0"/>
              </w:numPr>
              <w:spacing w:before="0"/>
              <w:jc w:val="center"/>
              <w:rPr>
                <w:b/>
                <w:sz w:val="20"/>
                <w:szCs w:val="20"/>
              </w:rPr>
            </w:pPr>
            <w:r w:rsidRPr="00CE0CDD">
              <w:rPr>
                <w:sz w:val="20"/>
                <w:szCs w:val="20"/>
              </w:rPr>
              <w:t>Не менее 5 рабочих дней</w:t>
            </w:r>
          </w:p>
        </w:tc>
      </w:tr>
      <w:tr w:rsidR="00082E4C" w:rsidRPr="00CE0CDD" w14:paraId="577CA714" w14:textId="77777777" w:rsidTr="00374970">
        <w:tc>
          <w:tcPr>
            <w:tcW w:w="2296" w:type="dxa"/>
          </w:tcPr>
          <w:p w14:paraId="5EF16FDA" w14:textId="26B59674" w:rsidR="00082E4C" w:rsidRPr="00CE0CDD" w:rsidRDefault="00082E4C" w:rsidP="00082E4C">
            <w:pPr>
              <w:pStyle w:val="4"/>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 (устанавливается до даты окончания срока подачи заявок) при НМЦ не более 5 млн. руб. с НДС</w:t>
            </w:r>
          </w:p>
        </w:tc>
        <w:tc>
          <w:tcPr>
            <w:tcW w:w="13046" w:type="dxa"/>
            <w:gridSpan w:val="11"/>
          </w:tcPr>
          <w:p w14:paraId="1F599844" w14:textId="77777777" w:rsidR="00082E4C" w:rsidRPr="00CE0CDD" w:rsidRDefault="00082E4C" w:rsidP="00082E4C">
            <w:pPr>
              <w:pStyle w:val="4"/>
              <w:numPr>
                <w:ilvl w:val="0"/>
                <w:numId w:val="0"/>
              </w:numPr>
              <w:spacing w:before="0"/>
              <w:ind w:left="1134"/>
              <w:jc w:val="center"/>
              <w:rPr>
                <w:sz w:val="20"/>
                <w:szCs w:val="20"/>
              </w:rPr>
            </w:pPr>
            <w:r w:rsidRPr="00CE0CDD">
              <w:rPr>
                <w:sz w:val="20"/>
                <w:szCs w:val="20"/>
              </w:rPr>
              <w:t>Не менее 3 рабочих дней</w:t>
            </w:r>
          </w:p>
          <w:p w14:paraId="6F5CD5A2" w14:textId="77777777" w:rsidR="00082E4C" w:rsidRPr="00CE0CDD" w:rsidRDefault="00082E4C" w:rsidP="00082E4C">
            <w:pPr>
              <w:pStyle w:val="4"/>
              <w:numPr>
                <w:ilvl w:val="0"/>
                <w:numId w:val="0"/>
              </w:numPr>
              <w:spacing w:before="0"/>
              <w:rPr>
                <w:sz w:val="20"/>
                <w:szCs w:val="20"/>
              </w:rPr>
            </w:pPr>
          </w:p>
        </w:tc>
      </w:tr>
      <w:tr w:rsidR="00082E4C" w:rsidRPr="00CE0CDD" w14:paraId="1A16C8E8" w14:textId="77777777" w:rsidTr="00374970">
        <w:tc>
          <w:tcPr>
            <w:tcW w:w="2296" w:type="dxa"/>
          </w:tcPr>
          <w:p w14:paraId="27D9F17B" w14:textId="3AAD30A1" w:rsidR="00082E4C" w:rsidRPr="00CE0CDD" w:rsidRDefault="00082E4C" w:rsidP="00082E4C">
            <w:pPr>
              <w:pStyle w:val="4"/>
              <w:numPr>
                <w:ilvl w:val="0"/>
                <w:numId w:val="0"/>
              </w:numPr>
              <w:spacing w:before="0"/>
              <w:rPr>
                <w:sz w:val="20"/>
                <w:szCs w:val="20"/>
              </w:rPr>
            </w:pPr>
            <w:r w:rsidRPr="00CE0CDD">
              <w:rPr>
                <w:sz w:val="20"/>
                <w:szCs w:val="20"/>
              </w:rPr>
              <w:t>Предельный размер НМЦ</w:t>
            </w:r>
          </w:p>
        </w:tc>
        <w:tc>
          <w:tcPr>
            <w:tcW w:w="13046" w:type="dxa"/>
            <w:gridSpan w:val="11"/>
          </w:tcPr>
          <w:p w14:paraId="6F11D49F" w14:textId="212F64B6" w:rsidR="00082E4C" w:rsidRPr="00CE0CDD" w:rsidRDefault="00082E4C" w:rsidP="00082E4C">
            <w:pPr>
              <w:pStyle w:val="4"/>
              <w:numPr>
                <w:ilvl w:val="0"/>
                <w:numId w:val="0"/>
              </w:numPr>
              <w:spacing w:before="0"/>
              <w:ind w:left="1134" w:hanging="1134"/>
              <w:rPr>
                <w:sz w:val="20"/>
                <w:szCs w:val="20"/>
              </w:rPr>
            </w:pPr>
            <w:r w:rsidRPr="00CE0CDD">
              <w:rPr>
                <w:sz w:val="20"/>
                <w:szCs w:val="20"/>
              </w:rPr>
              <w:t>Установлен</w:t>
            </w:r>
          </w:p>
        </w:tc>
      </w:tr>
      <w:tr w:rsidR="00082E4C" w:rsidRPr="00CE0CDD" w14:paraId="550C2910" w14:textId="77777777" w:rsidTr="00374970">
        <w:tc>
          <w:tcPr>
            <w:tcW w:w="2296" w:type="dxa"/>
          </w:tcPr>
          <w:p w14:paraId="4B797AC9" w14:textId="0D0322F5" w:rsidR="00082E4C" w:rsidRPr="00CE0CDD" w:rsidRDefault="00082E4C" w:rsidP="00082E4C">
            <w:pPr>
              <w:pStyle w:val="4"/>
              <w:numPr>
                <w:ilvl w:val="0"/>
                <w:numId w:val="0"/>
              </w:numPr>
              <w:spacing w:before="0"/>
              <w:rPr>
                <w:sz w:val="20"/>
                <w:szCs w:val="20"/>
              </w:rPr>
            </w:pPr>
            <w:r w:rsidRPr="00CE0CDD">
              <w:rPr>
                <w:sz w:val="20"/>
                <w:szCs w:val="20"/>
              </w:rPr>
              <w:t>Возможное количество критериев оценки</w:t>
            </w:r>
          </w:p>
        </w:tc>
        <w:tc>
          <w:tcPr>
            <w:tcW w:w="13046" w:type="dxa"/>
            <w:gridSpan w:val="11"/>
          </w:tcPr>
          <w:p w14:paraId="0E685EDE" w14:textId="4C60BBDD" w:rsidR="00082E4C" w:rsidRPr="00CE0CDD" w:rsidRDefault="00082E4C" w:rsidP="00082E4C">
            <w:pPr>
              <w:pStyle w:val="4"/>
              <w:numPr>
                <w:ilvl w:val="0"/>
                <w:numId w:val="0"/>
              </w:numPr>
              <w:spacing w:before="0"/>
              <w:ind w:left="1134" w:hanging="1134"/>
              <w:rPr>
                <w:sz w:val="20"/>
                <w:szCs w:val="20"/>
              </w:rPr>
            </w:pPr>
            <w:r w:rsidRPr="00CE0CDD">
              <w:rPr>
                <w:sz w:val="20"/>
                <w:szCs w:val="20"/>
              </w:rPr>
              <w:t>Единственным критерием оценки является «Цена договора или цена за единицу продукции»</w:t>
            </w:r>
          </w:p>
        </w:tc>
      </w:tr>
      <w:tr w:rsidR="00082E4C" w:rsidRPr="00CE0CDD" w14:paraId="63C580F8" w14:textId="77777777" w:rsidTr="00374970">
        <w:tc>
          <w:tcPr>
            <w:tcW w:w="2296" w:type="dxa"/>
          </w:tcPr>
          <w:p w14:paraId="2CD88FD5" w14:textId="3613E33B" w:rsidR="00082E4C" w:rsidRPr="00CE0CDD" w:rsidRDefault="00082E4C" w:rsidP="00082E4C">
            <w:pPr>
              <w:pStyle w:val="4"/>
              <w:numPr>
                <w:ilvl w:val="0"/>
                <w:numId w:val="0"/>
              </w:numPr>
              <w:spacing w:before="0"/>
              <w:rPr>
                <w:sz w:val="20"/>
                <w:szCs w:val="20"/>
              </w:rPr>
            </w:pPr>
            <w:r w:rsidRPr="00CE0CDD">
              <w:rPr>
                <w:sz w:val="20"/>
                <w:szCs w:val="20"/>
              </w:rPr>
              <w:t>Условия применения способа закупки</w:t>
            </w:r>
          </w:p>
        </w:tc>
        <w:tc>
          <w:tcPr>
            <w:tcW w:w="13046" w:type="dxa"/>
            <w:gridSpan w:val="11"/>
          </w:tcPr>
          <w:p w14:paraId="34010F06" w14:textId="77777777" w:rsidR="00082E4C" w:rsidRPr="00CE0CDD" w:rsidRDefault="00082E4C" w:rsidP="00082E4C">
            <w:pPr>
              <w:pStyle w:val="4"/>
              <w:numPr>
                <w:ilvl w:val="0"/>
                <w:numId w:val="0"/>
              </w:numPr>
              <w:spacing w:before="0"/>
              <w:ind w:left="1134" w:hanging="1134"/>
              <w:jc w:val="left"/>
              <w:rPr>
                <w:sz w:val="20"/>
                <w:szCs w:val="20"/>
              </w:rPr>
            </w:pPr>
            <w:r w:rsidRPr="00CE0CDD">
              <w:rPr>
                <w:sz w:val="20"/>
                <w:szCs w:val="20"/>
              </w:rPr>
              <w:t>Ценовой запрос на ЭТП применяется при наличии следующих условий:</w:t>
            </w:r>
          </w:p>
          <w:p w14:paraId="27AA22B0" w14:textId="77777777" w:rsidR="00082E4C" w:rsidRPr="00CE0CDD" w:rsidRDefault="00082E4C" w:rsidP="00082E4C">
            <w:pPr>
              <w:pStyle w:val="4"/>
              <w:numPr>
                <w:ilvl w:val="0"/>
                <w:numId w:val="0"/>
              </w:numPr>
              <w:spacing w:before="0"/>
              <w:ind w:left="1134" w:hanging="1134"/>
              <w:jc w:val="left"/>
              <w:rPr>
                <w:sz w:val="20"/>
                <w:szCs w:val="20"/>
              </w:rPr>
            </w:pPr>
            <w:r w:rsidRPr="00CE0CDD">
              <w:rPr>
                <w:sz w:val="20"/>
                <w:szCs w:val="20"/>
              </w:rPr>
              <w:t>1) НМЦ не превышает 10 млн. руб. с НДС и закупается продукция, отвечающая требованиям п. 16.4.3 Положения;</w:t>
            </w:r>
          </w:p>
          <w:p w14:paraId="450174AE" w14:textId="77777777" w:rsidR="00082E4C" w:rsidRPr="00CE0CDD" w:rsidRDefault="00082E4C" w:rsidP="00082E4C">
            <w:pPr>
              <w:pStyle w:val="4"/>
              <w:numPr>
                <w:ilvl w:val="0"/>
                <w:numId w:val="0"/>
              </w:numPr>
              <w:spacing w:before="0"/>
              <w:ind w:left="1134" w:hanging="1134"/>
              <w:jc w:val="left"/>
              <w:rPr>
                <w:sz w:val="20"/>
                <w:szCs w:val="20"/>
              </w:rPr>
            </w:pPr>
            <w:r w:rsidRPr="00CE0CDD">
              <w:rPr>
                <w:sz w:val="20"/>
                <w:szCs w:val="20"/>
              </w:rPr>
              <w:t>2) закупка проводится заказчиком, в отношении которого введены меры ограничительного характера;</w:t>
            </w:r>
          </w:p>
          <w:p w14:paraId="0B129AB3" w14:textId="63E620A2" w:rsidR="00082E4C" w:rsidRPr="00CE0CDD" w:rsidRDefault="00082E4C" w:rsidP="00082E4C">
            <w:pPr>
              <w:pStyle w:val="4"/>
              <w:numPr>
                <w:ilvl w:val="0"/>
                <w:numId w:val="0"/>
              </w:numPr>
              <w:spacing w:before="0"/>
              <w:ind w:left="1134" w:hanging="1134"/>
              <w:rPr>
                <w:sz w:val="20"/>
                <w:szCs w:val="20"/>
              </w:rPr>
            </w:pPr>
            <w:r w:rsidRPr="00CE0CDD">
              <w:rPr>
                <w:sz w:val="20"/>
                <w:szCs w:val="20"/>
              </w:rPr>
              <w:t>3) единственным критерием оценки является «Цена договора или цена за единицу продукции».</w:t>
            </w:r>
          </w:p>
        </w:tc>
      </w:tr>
      <w:tr w:rsidR="00082E4C" w:rsidRPr="00CE0CDD" w14:paraId="3BBCF703" w14:textId="77777777" w:rsidTr="00374970">
        <w:trPr>
          <w:trHeight w:val="131"/>
        </w:trPr>
        <w:tc>
          <w:tcPr>
            <w:tcW w:w="2296" w:type="dxa"/>
            <w:vMerge w:val="restart"/>
            <w:shd w:val="clear" w:color="auto" w:fill="D9D9D9" w:themeFill="background1" w:themeFillShade="D9"/>
          </w:tcPr>
          <w:p w14:paraId="1A875991" w14:textId="77777777" w:rsidR="00082E4C" w:rsidRPr="00CE0CDD" w:rsidRDefault="00082E4C" w:rsidP="00082E4C">
            <w:pPr>
              <w:pStyle w:val="4"/>
              <w:keepNext/>
              <w:numPr>
                <w:ilvl w:val="0"/>
                <w:numId w:val="0"/>
              </w:numPr>
              <w:spacing w:before="0"/>
              <w:ind w:left="1134" w:hanging="1134"/>
              <w:rPr>
                <w:sz w:val="20"/>
                <w:szCs w:val="20"/>
              </w:rPr>
            </w:pPr>
            <w:r w:rsidRPr="00CE0CDD">
              <w:rPr>
                <w:b/>
                <w:sz w:val="20"/>
                <w:szCs w:val="20"/>
              </w:rPr>
              <w:t>Способ закупки</w:t>
            </w:r>
          </w:p>
        </w:tc>
        <w:tc>
          <w:tcPr>
            <w:tcW w:w="13046" w:type="dxa"/>
            <w:gridSpan w:val="11"/>
            <w:shd w:val="clear" w:color="auto" w:fill="D9D9D9" w:themeFill="background1" w:themeFillShade="D9"/>
          </w:tcPr>
          <w:p w14:paraId="5583C8D8" w14:textId="77777777" w:rsidR="00082E4C" w:rsidRPr="00CE0CDD" w:rsidRDefault="00082E4C" w:rsidP="00082E4C">
            <w:pPr>
              <w:pStyle w:val="4"/>
              <w:keepNext/>
              <w:numPr>
                <w:ilvl w:val="0"/>
                <w:numId w:val="0"/>
              </w:numPr>
              <w:spacing w:before="0"/>
              <w:ind w:firstLine="6"/>
              <w:jc w:val="center"/>
              <w:rPr>
                <w:b/>
                <w:sz w:val="20"/>
                <w:szCs w:val="20"/>
              </w:rPr>
            </w:pPr>
            <w:r w:rsidRPr="00CE0CDD">
              <w:rPr>
                <w:b/>
                <w:sz w:val="20"/>
                <w:szCs w:val="20"/>
              </w:rPr>
              <w:t>Неконкурентная закупка</w:t>
            </w:r>
          </w:p>
        </w:tc>
      </w:tr>
      <w:tr w:rsidR="00082E4C" w:rsidRPr="00CE0CDD" w14:paraId="33B4A11A" w14:textId="77777777" w:rsidTr="00374970">
        <w:tc>
          <w:tcPr>
            <w:tcW w:w="2296" w:type="dxa"/>
            <w:vMerge/>
            <w:shd w:val="clear" w:color="auto" w:fill="auto"/>
          </w:tcPr>
          <w:p w14:paraId="5B5D012F" w14:textId="77777777" w:rsidR="00082E4C" w:rsidRPr="00CE0CDD" w:rsidRDefault="00082E4C" w:rsidP="00082E4C">
            <w:pPr>
              <w:pStyle w:val="4"/>
              <w:keepNext/>
              <w:spacing w:before="0"/>
              <w:rPr>
                <w:sz w:val="20"/>
                <w:szCs w:val="20"/>
              </w:rPr>
            </w:pPr>
          </w:p>
        </w:tc>
        <w:tc>
          <w:tcPr>
            <w:tcW w:w="1634" w:type="dxa"/>
            <w:tcBorders>
              <w:bottom w:val="single" w:sz="4" w:space="0" w:color="auto"/>
            </w:tcBorders>
            <w:shd w:val="clear" w:color="auto" w:fill="auto"/>
            <w:vAlign w:val="center"/>
          </w:tcPr>
          <w:p w14:paraId="1A0352C6"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Безальтернативная закупка у единственного поставщика</w:t>
            </w:r>
          </w:p>
        </w:tc>
        <w:tc>
          <w:tcPr>
            <w:tcW w:w="1779" w:type="dxa"/>
            <w:gridSpan w:val="2"/>
            <w:tcBorders>
              <w:bottom w:val="single" w:sz="4" w:space="0" w:color="auto"/>
            </w:tcBorders>
            <w:shd w:val="clear" w:color="auto" w:fill="auto"/>
            <w:vAlign w:val="center"/>
          </w:tcPr>
          <w:p w14:paraId="0C8B4296"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Внутригрупповая закупка у единственного поставщика</w:t>
            </w:r>
          </w:p>
        </w:tc>
        <w:tc>
          <w:tcPr>
            <w:tcW w:w="1408" w:type="dxa"/>
            <w:tcBorders>
              <w:bottom w:val="single" w:sz="4" w:space="0" w:color="auto"/>
            </w:tcBorders>
            <w:shd w:val="clear" w:color="auto" w:fill="auto"/>
            <w:vAlign w:val="center"/>
          </w:tcPr>
          <w:p w14:paraId="55862100"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Срочная закупка у единственного поставщика</w:t>
            </w:r>
          </w:p>
        </w:tc>
        <w:tc>
          <w:tcPr>
            <w:tcW w:w="1276" w:type="dxa"/>
            <w:tcBorders>
              <w:bottom w:val="single" w:sz="4" w:space="0" w:color="auto"/>
            </w:tcBorders>
            <w:shd w:val="clear" w:color="auto" w:fill="auto"/>
            <w:vAlign w:val="center"/>
          </w:tcPr>
          <w:p w14:paraId="15ACD2CC"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Закупка малого объема у единственного поставщика</w:t>
            </w:r>
          </w:p>
        </w:tc>
        <w:tc>
          <w:tcPr>
            <w:tcW w:w="1701" w:type="dxa"/>
            <w:gridSpan w:val="2"/>
            <w:tcBorders>
              <w:bottom w:val="single" w:sz="4" w:space="0" w:color="auto"/>
            </w:tcBorders>
            <w:shd w:val="clear" w:color="auto" w:fill="auto"/>
            <w:vAlign w:val="center"/>
          </w:tcPr>
          <w:p w14:paraId="221F8EC3"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Закупка у единственного поставщика</w:t>
            </w:r>
          </w:p>
        </w:tc>
        <w:tc>
          <w:tcPr>
            <w:tcW w:w="1559" w:type="dxa"/>
            <w:tcBorders>
              <w:bottom w:val="single" w:sz="4" w:space="0" w:color="auto"/>
            </w:tcBorders>
          </w:tcPr>
          <w:p w14:paraId="2FB4A097" w14:textId="7F01B6AB" w:rsidR="00082E4C" w:rsidRPr="00CE0CDD" w:rsidRDefault="00082E4C" w:rsidP="00082E4C">
            <w:pPr>
              <w:pStyle w:val="4"/>
              <w:keepNext/>
              <w:numPr>
                <w:ilvl w:val="0"/>
                <w:numId w:val="0"/>
              </w:numPr>
              <w:spacing w:before="0"/>
              <w:jc w:val="center"/>
              <w:rPr>
                <w:b/>
                <w:sz w:val="20"/>
                <w:szCs w:val="20"/>
              </w:rPr>
            </w:pPr>
            <w:r w:rsidRPr="00CE0CDD">
              <w:rPr>
                <w:b/>
                <w:sz w:val="20"/>
                <w:szCs w:val="20"/>
              </w:rPr>
              <w:t>Закупка у единственного поставщика услуг финансового характера</w:t>
            </w:r>
          </w:p>
        </w:tc>
        <w:tc>
          <w:tcPr>
            <w:tcW w:w="1721" w:type="dxa"/>
            <w:gridSpan w:val="2"/>
            <w:tcBorders>
              <w:bottom w:val="single" w:sz="4" w:space="0" w:color="auto"/>
            </w:tcBorders>
            <w:shd w:val="clear" w:color="auto" w:fill="auto"/>
            <w:vAlign w:val="center"/>
          </w:tcPr>
          <w:p w14:paraId="3F817ADA"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Упрощенная закупка</w:t>
            </w:r>
          </w:p>
        </w:tc>
        <w:tc>
          <w:tcPr>
            <w:tcW w:w="1968" w:type="dxa"/>
            <w:tcBorders>
              <w:bottom w:val="single" w:sz="4" w:space="0" w:color="auto"/>
            </w:tcBorders>
            <w:shd w:val="clear" w:color="auto" w:fill="auto"/>
            <w:vAlign w:val="center"/>
          </w:tcPr>
          <w:p w14:paraId="6552C74C" w14:textId="77777777" w:rsidR="00082E4C" w:rsidRPr="00CE0CDD" w:rsidRDefault="00082E4C" w:rsidP="00082E4C">
            <w:pPr>
              <w:pStyle w:val="4"/>
              <w:keepNext/>
              <w:numPr>
                <w:ilvl w:val="0"/>
                <w:numId w:val="0"/>
              </w:numPr>
              <w:spacing w:before="0"/>
              <w:jc w:val="center"/>
              <w:rPr>
                <w:b/>
                <w:sz w:val="20"/>
                <w:szCs w:val="20"/>
              </w:rPr>
            </w:pPr>
            <w:r w:rsidRPr="00CE0CDD">
              <w:rPr>
                <w:b/>
                <w:sz w:val="20"/>
                <w:szCs w:val="20"/>
              </w:rPr>
              <w:t>Состязательные переговоры</w:t>
            </w:r>
          </w:p>
        </w:tc>
      </w:tr>
      <w:tr w:rsidR="00082E4C" w:rsidRPr="00CE0CDD" w14:paraId="7B29D08E" w14:textId="77777777" w:rsidTr="00374970">
        <w:tc>
          <w:tcPr>
            <w:tcW w:w="2296" w:type="dxa"/>
            <w:shd w:val="clear" w:color="auto" w:fill="auto"/>
          </w:tcPr>
          <w:p w14:paraId="33952AE7" w14:textId="77777777" w:rsidR="00082E4C" w:rsidRPr="00CE0CDD" w:rsidRDefault="00082E4C" w:rsidP="00082E4C">
            <w:pPr>
              <w:pStyle w:val="4"/>
              <w:keepNext/>
              <w:numPr>
                <w:ilvl w:val="0"/>
                <w:numId w:val="0"/>
              </w:numPr>
              <w:spacing w:before="0"/>
              <w:ind w:left="1134" w:hanging="1134"/>
              <w:rPr>
                <w:sz w:val="20"/>
                <w:szCs w:val="20"/>
              </w:rPr>
            </w:pPr>
            <w:r w:rsidRPr="00CE0CDD">
              <w:rPr>
                <w:b/>
                <w:sz w:val="20"/>
                <w:szCs w:val="20"/>
              </w:rPr>
              <w:t>Тип заказчика</w:t>
            </w:r>
          </w:p>
        </w:tc>
        <w:tc>
          <w:tcPr>
            <w:tcW w:w="13046" w:type="dxa"/>
            <w:gridSpan w:val="11"/>
          </w:tcPr>
          <w:p w14:paraId="7C9BAC31" w14:textId="77777777" w:rsidR="00082E4C" w:rsidRPr="00CE0CDD" w:rsidRDefault="00082E4C" w:rsidP="00082E4C">
            <w:pPr>
              <w:pStyle w:val="4"/>
              <w:keepNext/>
              <w:numPr>
                <w:ilvl w:val="0"/>
                <w:numId w:val="0"/>
              </w:numPr>
              <w:spacing w:before="0"/>
              <w:jc w:val="center"/>
              <w:rPr>
                <w:sz w:val="20"/>
                <w:szCs w:val="20"/>
              </w:rPr>
            </w:pPr>
            <w:r w:rsidRPr="00CE0CDD">
              <w:rPr>
                <w:sz w:val="20"/>
                <w:szCs w:val="20"/>
              </w:rPr>
              <w:t>заказчики I и II группы</w:t>
            </w:r>
          </w:p>
        </w:tc>
      </w:tr>
      <w:tr w:rsidR="00082E4C" w:rsidRPr="00CE0CDD" w14:paraId="0B05080F" w14:textId="77777777" w:rsidTr="00374970">
        <w:tc>
          <w:tcPr>
            <w:tcW w:w="2296" w:type="dxa"/>
            <w:shd w:val="clear" w:color="auto" w:fill="auto"/>
          </w:tcPr>
          <w:p w14:paraId="0E32C210" w14:textId="77777777" w:rsidR="00082E4C" w:rsidRPr="00CE0CDD" w:rsidRDefault="00082E4C" w:rsidP="00082E4C">
            <w:pPr>
              <w:pStyle w:val="4"/>
              <w:keepNext/>
              <w:numPr>
                <w:ilvl w:val="0"/>
                <w:numId w:val="0"/>
              </w:numPr>
              <w:spacing w:before="0"/>
              <w:ind w:left="1134" w:hanging="1134"/>
              <w:rPr>
                <w:sz w:val="20"/>
                <w:szCs w:val="20"/>
              </w:rPr>
            </w:pPr>
            <w:r w:rsidRPr="00CE0CDD">
              <w:rPr>
                <w:b/>
                <w:sz w:val="20"/>
                <w:szCs w:val="20"/>
              </w:rPr>
              <w:t>Ограничения и условия:</w:t>
            </w:r>
          </w:p>
        </w:tc>
        <w:tc>
          <w:tcPr>
            <w:tcW w:w="13046" w:type="dxa"/>
            <w:gridSpan w:val="11"/>
          </w:tcPr>
          <w:p w14:paraId="4C4B97A2" w14:textId="77777777" w:rsidR="00082E4C" w:rsidRPr="00CE0CDD" w:rsidRDefault="00082E4C" w:rsidP="00082E4C">
            <w:pPr>
              <w:pStyle w:val="4"/>
              <w:keepNext/>
              <w:numPr>
                <w:ilvl w:val="0"/>
                <w:numId w:val="0"/>
              </w:numPr>
              <w:spacing w:before="0"/>
              <w:ind w:left="1134"/>
              <w:rPr>
                <w:sz w:val="20"/>
                <w:szCs w:val="20"/>
              </w:rPr>
            </w:pPr>
          </w:p>
        </w:tc>
      </w:tr>
      <w:tr w:rsidR="00082E4C" w:rsidRPr="00CE0CDD" w14:paraId="6708F34D" w14:textId="77777777" w:rsidTr="00374970">
        <w:tc>
          <w:tcPr>
            <w:tcW w:w="2296" w:type="dxa"/>
            <w:shd w:val="clear" w:color="auto" w:fill="auto"/>
          </w:tcPr>
          <w:p w14:paraId="5B12D1A2" w14:textId="77777777" w:rsidR="00082E4C" w:rsidRPr="00CE0CDD" w:rsidRDefault="00082E4C" w:rsidP="00082E4C">
            <w:pPr>
              <w:pStyle w:val="4"/>
              <w:keepNext/>
              <w:numPr>
                <w:ilvl w:val="0"/>
                <w:numId w:val="0"/>
              </w:numPr>
              <w:spacing w:before="0"/>
              <w:rPr>
                <w:sz w:val="20"/>
                <w:szCs w:val="20"/>
              </w:rPr>
            </w:pPr>
            <w:r w:rsidRPr="00CE0CDD">
              <w:rPr>
                <w:sz w:val="20"/>
                <w:szCs w:val="20"/>
              </w:rPr>
              <w:t>Минимальный срок, устанавливаемый на подачу заявок на участие в закупке</w:t>
            </w:r>
          </w:p>
        </w:tc>
        <w:tc>
          <w:tcPr>
            <w:tcW w:w="9357" w:type="dxa"/>
            <w:gridSpan w:val="8"/>
            <w:tcBorders>
              <w:bottom w:val="single" w:sz="4" w:space="0" w:color="auto"/>
            </w:tcBorders>
            <w:shd w:val="clear" w:color="auto" w:fill="auto"/>
            <w:vAlign w:val="center"/>
          </w:tcPr>
          <w:p w14:paraId="7C0117CD" w14:textId="77777777" w:rsidR="00082E4C" w:rsidRPr="00CE0CDD" w:rsidRDefault="00082E4C" w:rsidP="00082E4C">
            <w:pPr>
              <w:pStyle w:val="4"/>
              <w:keepNext/>
              <w:numPr>
                <w:ilvl w:val="0"/>
                <w:numId w:val="0"/>
              </w:numPr>
              <w:spacing w:before="0"/>
              <w:ind w:left="1134"/>
              <w:jc w:val="center"/>
              <w:rPr>
                <w:sz w:val="20"/>
                <w:szCs w:val="20"/>
              </w:rPr>
            </w:pPr>
            <w:r w:rsidRPr="00CE0CDD">
              <w:rPr>
                <w:sz w:val="20"/>
                <w:szCs w:val="20"/>
              </w:rPr>
              <w:t>не применимо</w:t>
            </w:r>
          </w:p>
        </w:tc>
        <w:tc>
          <w:tcPr>
            <w:tcW w:w="1721" w:type="dxa"/>
            <w:gridSpan w:val="2"/>
            <w:tcBorders>
              <w:bottom w:val="single" w:sz="4" w:space="0" w:color="auto"/>
            </w:tcBorders>
            <w:shd w:val="clear" w:color="auto" w:fill="auto"/>
            <w:vAlign w:val="center"/>
          </w:tcPr>
          <w:p w14:paraId="50FB1F83" w14:textId="77777777" w:rsidR="00082E4C" w:rsidRPr="00CE0CDD" w:rsidRDefault="00082E4C" w:rsidP="00082E4C">
            <w:pPr>
              <w:pStyle w:val="4"/>
              <w:keepNext/>
              <w:numPr>
                <w:ilvl w:val="0"/>
                <w:numId w:val="0"/>
              </w:numPr>
              <w:spacing w:before="0"/>
              <w:rPr>
                <w:sz w:val="20"/>
                <w:szCs w:val="20"/>
              </w:rPr>
            </w:pPr>
            <w:r w:rsidRPr="00CE0CDD">
              <w:rPr>
                <w:sz w:val="20"/>
                <w:szCs w:val="20"/>
              </w:rPr>
              <w:t>продолжительность закупочной сессии не может составлять менее 24 часов</w:t>
            </w:r>
          </w:p>
        </w:tc>
        <w:tc>
          <w:tcPr>
            <w:tcW w:w="1968" w:type="dxa"/>
            <w:tcBorders>
              <w:bottom w:val="single" w:sz="4" w:space="0" w:color="auto"/>
            </w:tcBorders>
            <w:shd w:val="clear" w:color="auto" w:fill="auto"/>
            <w:vAlign w:val="center"/>
          </w:tcPr>
          <w:p w14:paraId="4CF4D129" w14:textId="77777777" w:rsidR="00082E4C" w:rsidRPr="00CE0CDD" w:rsidRDefault="00082E4C" w:rsidP="00082E4C">
            <w:pPr>
              <w:pStyle w:val="4"/>
              <w:keepNext/>
              <w:numPr>
                <w:ilvl w:val="0"/>
                <w:numId w:val="0"/>
              </w:numPr>
              <w:spacing w:before="0"/>
              <w:rPr>
                <w:sz w:val="20"/>
                <w:szCs w:val="20"/>
              </w:rPr>
            </w:pPr>
            <w:r w:rsidRPr="00CE0CDD">
              <w:rPr>
                <w:sz w:val="20"/>
                <w:szCs w:val="20"/>
              </w:rPr>
              <w:t>не менее 3 рабочих дней, при запросе образцов товара – не менее 5 рабочих дней</w:t>
            </w:r>
          </w:p>
        </w:tc>
      </w:tr>
      <w:tr w:rsidR="00082E4C" w:rsidRPr="00CE0CDD" w14:paraId="2599C110" w14:textId="77777777" w:rsidTr="00374970">
        <w:tc>
          <w:tcPr>
            <w:tcW w:w="2296" w:type="dxa"/>
            <w:shd w:val="clear" w:color="auto" w:fill="auto"/>
          </w:tcPr>
          <w:p w14:paraId="5D6AAFE8" w14:textId="77777777" w:rsidR="00082E4C" w:rsidRPr="00CE0CDD" w:rsidRDefault="00082E4C" w:rsidP="00082E4C">
            <w:pPr>
              <w:pStyle w:val="4"/>
              <w:keepNext/>
              <w:numPr>
                <w:ilvl w:val="0"/>
                <w:numId w:val="0"/>
              </w:numPr>
              <w:spacing w:before="0"/>
              <w:ind w:left="1134" w:hanging="1134"/>
              <w:rPr>
                <w:sz w:val="20"/>
                <w:szCs w:val="20"/>
              </w:rPr>
            </w:pPr>
            <w:r w:rsidRPr="00CE0CDD">
              <w:rPr>
                <w:sz w:val="20"/>
                <w:szCs w:val="20"/>
              </w:rPr>
              <w:t>Предельный размер НМЦ</w:t>
            </w:r>
          </w:p>
        </w:tc>
        <w:tc>
          <w:tcPr>
            <w:tcW w:w="4821" w:type="dxa"/>
            <w:gridSpan w:val="4"/>
            <w:tcBorders>
              <w:bottom w:val="single" w:sz="4" w:space="0" w:color="auto"/>
            </w:tcBorders>
            <w:shd w:val="clear" w:color="auto" w:fill="auto"/>
            <w:vAlign w:val="center"/>
          </w:tcPr>
          <w:p w14:paraId="60EB3670" w14:textId="77777777" w:rsidR="00082E4C" w:rsidRPr="00CE0CDD" w:rsidRDefault="00082E4C" w:rsidP="00082E4C">
            <w:pPr>
              <w:pStyle w:val="4"/>
              <w:keepNext/>
              <w:numPr>
                <w:ilvl w:val="0"/>
                <w:numId w:val="0"/>
              </w:numPr>
              <w:spacing w:before="0"/>
              <w:ind w:left="1134"/>
              <w:rPr>
                <w:sz w:val="20"/>
                <w:szCs w:val="20"/>
              </w:rPr>
            </w:pPr>
            <w:r w:rsidRPr="00CE0CDD">
              <w:rPr>
                <w:sz w:val="20"/>
                <w:szCs w:val="20"/>
              </w:rPr>
              <w:t>не применимо</w:t>
            </w:r>
          </w:p>
        </w:tc>
        <w:tc>
          <w:tcPr>
            <w:tcW w:w="1276" w:type="dxa"/>
            <w:tcBorders>
              <w:bottom w:val="single" w:sz="4" w:space="0" w:color="auto"/>
            </w:tcBorders>
            <w:shd w:val="clear" w:color="auto" w:fill="auto"/>
            <w:vAlign w:val="center"/>
          </w:tcPr>
          <w:p w14:paraId="3A945AC1" w14:textId="77777777" w:rsidR="00082E4C" w:rsidRPr="00CE0CDD" w:rsidRDefault="00082E4C" w:rsidP="00082E4C">
            <w:pPr>
              <w:pStyle w:val="4"/>
              <w:keepNext/>
              <w:spacing w:before="0"/>
              <w:ind w:left="-57" w:right="-57"/>
              <w:jc w:val="center"/>
              <w:rPr>
                <w:sz w:val="20"/>
                <w:szCs w:val="20"/>
              </w:rPr>
            </w:pPr>
            <w:r w:rsidRPr="00CE0CDD">
              <w:rPr>
                <w:sz w:val="20"/>
                <w:szCs w:val="20"/>
              </w:rPr>
              <w:t>установлен</w:t>
            </w:r>
          </w:p>
        </w:tc>
        <w:tc>
          <w:tcPr>
            <w:tcW w:w="1701" w:type="dxa"/>
            <w:gridSpan w:val="2"/>
            <w:tcBorders>
              <w:bottom w:val="single" w:sz="4" w:space="0" w:color="auto"/>
            </w:tcBorders>
            <w:shd w:val="clear" w:color="auto" w:fill="auto"/>
            <w:vAlign w:val="center"/>
          </w:tcPr>
          <w:p w14:paraId="686A5F73" w14:textId="77777777" w:rsidR="00082E4C" w:rsidRPr="00CE0CDD" w:rsidRDefault="00082E4C" w:rsidP="00082E4C">
            <w:pPr>
              <w:pStyle w:val="4"/>
              <w:keepNext/>
              <w:numPr>
                <w:ilvl w:val="0"/>
                <w:numId w:val="0"/>
              </w:numPr>
              <w:spacing w:before="0"/>
              <w:ind w:left="1134" w:hanging="1134"/>
              <w:rPr>
                <w:sz w:val="20"/>
                <w:szCs w:val="20"/>
              </w:rPr>
            </w:pPr>
            <w:r w:rsidRPr="00CE0CDD">
              <w:rPr>
                <w:sz w:val="20"/>
                <w:szCs w:val="20"/>
              </w:rPr>
              <w:t>не применимо</w:t>
            </w:r>
          </w:p>
        </w:tc>
        <w:tc>
          <w:tcPr>
            <w:tcW w:w="1559" w:type="dxa"/>
            <w:tcBorders>
              <w:bottom w:val="single" w:sz="4" w:space="0" w:color="auto"/>
            </w:tcBorders>
          </w:tcPr>
          <w:p w14:paraId="53DCA79A" w14:textId="77777777" w:rsidR="00082E4C" w:rsidRPr="00CE0CDD" w:rsidRDefault="00082E4C" w:rsidP="00082E4C">
            <w:pPr>
              <w:pStyle w:val="4"/>
              <w:keepNext/>
              <w:spacing w:before="0"/>
              <w:ind w:left="-57" w:right="-57"/>
              <w:jc w:val="center"/>
              <w:rPr>
                <w:sz w:val="20"/>
                <w:szCs w:val="20"/>
              </w:rPr>
            </w:pPr>
            <w:r w:rsidRPr="00CE0CDD">
              <w:rPr>
                <w:sz w:val="20"/>
                <w:szCs w:val="20"/>
              </w:rPr>
              <w:t>не применимо</w:t>
            </w:r>
          </w:p>
        </w:tc>
        <w:tc>
          <w:tcPr>
            <w:tcW w:w="3689" w:type="dxa"/>
            <w:gridSpan w:val="3"/>
            <w:tcBorders>
              <w:bottom w:val="single" w:sz="4" w:space="0" w:color="auto"/>
            </w:tcBorders>
            <w:shd w:val="clear" w:color="auto" w:fill="auto"/>
            <w:vAlign w:val="center"/>
          </w:tcPr>
          <w:p w14:paraId="53169D34" w14:textId="77777777" w:rsidR="00082E4C" w:rsidRPr="00CE0CDD" w:rsidRDefault="00082E4C" w:rsidP="00082E4C">
            <w:pPr>
              <w:pStyle w:val="4"/>
              <w:keepNext/>
              <w:spacing w:before="0"/>
              <w:ind w:left="-57" w:right="-57"/>
              <w:rPr>
                <w:sz w:val="20"/>
                <w:szCs w:val="20"/>
              </w:rPr>
            </w:pPr>
            <w:r w:rsidRPr="00CE0CDD">
              <w:rPr>
                <w:sz w:val="20"/>
                <w:szCs w:val="20"/>
              </w:rPr>
              <w:t xml:space="preserve">установлен </w:t>
            </w:r>
          </w:p>
        </w:tc>
      </w:tr>
      <w:tr w:rsidR="00082E4C" w:rsidRPr="00CE0CDD" w14:paraId="7E5BC11E" w14:textId="77777777" w:rsidTr="00374970">
        <w:tc>
          <w:tcPr>
            <w:tcW w:w="2296" w:type="dxa"/>
            <w:shd w:val="clear" w:color="auto" w:fill="auto"/>
          </w:tcPr>
          <w:p w14:paraId="16904F3E" w14:textId="3BA25CDD" w:rsidR="00082E4C" w:rsidRPr="00CE0CDD" w:rsidRDefault="00082E4C" w:rsidP="00082E4C">
            <w:pPr>
              <w:pStyle w:val="4"/>
              <w:keepNext/>
              <w:numPr>
                <w:ilvl w:val="0"/>
                <w:numId w:val="0"/>
              </w:numPr>
              <w:spacing w:before="0"/>
              <w:rPr>
                <w:sz w:val="20"/>
                <w:szCs w:val="20"/>
              </w:rPr>
            </w:pPr>
            <w:r w:rsidRPr="00CE0CDD">
              <w:rPr>
                <w:sz w:val="20"/>
                <w:szCs w:val="20"/>
              </w:rPr>
              <w:t>Условия применения способа закупки &lt;1&gt;</w:t>
            </w:r>
          </w:p>
        </w:tc>
        <w:tc>
          <w:tcPr>
            <w:tcW w:w="1634" w:type="dxa"/>
            <w:tcBorders>
              <w:bottom w:val="single" w:sz="4" w:space="0" w:color="auto"/>
            </w:tcBorders>
            <w:shd w:val="clear" w:color="auto" w:fill="auto"/>
            <w:vAlign w:val="center"/>
          </w:tcPr>
          <w:p w14:paraId="393CBB7D" w14:textId="77777777" w:rsidR="00082E4C" w:rsidRPr="00CE0CDD" w:rsidRDefault="00082E4C" w:rsidP="00082E4C">
            <w:pPr>
              <w:pStyle w:val="4"/>
              <w:keepNext/>
              <w:spacing w:before="0"/>
              <w:ind w:left="-85" w:right="-85"/>
              <w:jc w:val="center"/>
              <w:rPr>
                <w:sz w:val="20"/>
                <w:szCs w:val="20"/>
              </w:rPr>
            </w:pPr>
            <w:r w:rsidRPr="00CE0CDD">
              <w:rPr>
                <w:sz w:val="20"/>
                <w:szCs w:val="20"/>
              </w:rPr>
              <w:t>проводится в случаях, установленных подп. 6.6.2(1) - 6.6.2(8), 6.6.2(10), 6.6.2(11), 6.6.2(13), 6.6.2(15) - 6.6.2(17), 6.6.2(19), 6.6.2(22), 6.6.2(29), 6.6.2(32), 6.6.2(40), 6.6.2(48), 6.6.2(60) Положения</w:t>
            </w:r>
          </w:p>
        </w:tc>
        <w:tc>
          <w:tcPr>
            <w:tcW w:w="1779" w:type="dxa"/>
            <w:gridSpan w:val="2"/>
            <w:tcBorders>
              <w:bottom w:val="single" w:sz="4" w:space="0" w:color="auto"/>
            </w:tcBorders>
            <w:shd w:val="clear" w:color="auto" w:fill="auto"/>
            <w:vAlign w:val="center"/>
          </w:tcPr>
          <w:p w14:paraId="69F18C90" w14:textId="77777777" w:rsidR="00082E4C" w:rsidRPr="00CE0CDD" w:rsidRDefault="00082E4C" w:rsidP="00082E4C">
            <w:pPr>
              <w:pStyle w:val="4"/>
              <w:keepNext/>
              <w:numPr>
                <w:ilvl w:val="0"/>
                <w:numId w:val="0"/>
              </w:numPr>
              <w:spacing w:before="240"/>
              <w:rPr>
                <w:sz w:val="20"/>
                <w:szCs w:val="20"/>
              </w:rPr>
            </w:pPr>
            <w:r w:rsidRPr="00CE0CDD">
              <w:rPr>
                <w:sz w:val="20"/>
                <w:szCs w:val="20"/>
              </w:rPr>
              <w:t>проводится в случаях, установленных подп. 6.6.2(12), 6.6.2(14), 6.6.2(21), 6.6.2(27), 6.6.2(28), 6.6.2(33), 6.6.2(36), 6.6.2(45) - 6.6.2(47), 6.6.2(50), 6.6.2(51), 6.6.2(61) Положения</w:t>
            </w:r>
          </w:p>
        </w:tc>
        <w:tc>
          <w:tcPr>
            <w:tcW w:w="1408" w:type="dxa"/>
            <w:tcBorders>
              <w:bottom w:val="single" w:sz="4" w:space="0" w:color="auto"/>
            </w:tcBorders>
            <w:shd w:val="clear" w:color="auto" w:fill="auto"/>
            <w:vAlign w:val="center"/>
          </w:tcPr>
          <w:p w14:paraId="72AA6E90" w14:textId="77777777" w:rsidR="00082E4C" w:rsidRPr="00CE0CDD" w:rsidRDefault="00082E4C" w:rsidP="00082E4C">
            <w:pPr>
              <w:pStyle w:val="4"/>
              <w:keepNext/>
              <w:numPr>
                <w:ilvl w:val="0"/>
                <w:numId w:val="0"/>
              </w:numPr>
              <w:spacing w:before="0"/>
              <w:rPr>
                <w:sz w:val="20"/>
                <w:szCs w:val="20"/>
              </w:rPr>
            </w:pPr>
            <w:r w:rsidRPr="00CE0CDD">
              <w:rPr>
                <w:sz w:val="20"/>
                <w:szCs w:val="20"/>
              </w:rPr>
              <w:t>проводится в случаях, установленных подп. 6.6.2(9), 6.6.2(24), 6.6.2(38), 6.6.2(49), 6.6.2(58) Положения</w:t>
            </w:r>
          </w:p>
        </w:tc>
        <w:tc>
          <w:tcPr>
            <w:tcW w:w="1276" w:type="dxa"/>
            <w:tcBorders>
              <w:bottom w:val="single" w:sz="4" w:space="0" w:color="auto"/>
            </w:tcBorders>
            <w:shd w:val="clear" w:color="auto" w:fill="auto"/>
            <w:vAlign w:val="center"/>
          </w:tcPr>
          <w:p w14:paraId="0F608CFE" w14:textId="77777777" w:rsidR="00082E4C" w:rsidRPr="00CE0CDD" w:rsidRDefault="00082E4C" w:rsidP="00082E4C">
            <w:pPr>
              <w:pStyle w:val="4"/>
              <w:keepNext/>
              <w:numPr>
                <w:ilvl w:val="0"/>
                <w:numId w:val="0"/>
              </w:numPr>
              <w:spacing w:before="0"/>
              <w:rPr>
                <w:sz w:val="20"/>
                <w:szCs w:val="20"/>
              </w:rPr>
            </w:pPr>
            <w:r w:rsidRPr="00CE0CDD">
              <w:rPr>
                <w:sz w:val="20"/>
                <w:szCs w:val="20"/>
              </w:rPr>
              <w:t>проводится в случаях, установленных подп. 6.6.2(39) Положения)</w:t>
            </w:r>
          </w:p>
        </w:tc>
        <w:tc>
          <w:tcPr>
            <w:tcW w:w="1701" w:type="dxa"/>
            <w:gridSpan w:val="2"/>
            <w:tcBorders>
              <w:bottom w:val="single" w:sz="4" w:space="0" w:color="auto"/>
            </w:tcBorders>
            <w:shd w:val="clear" w:color="auto" w:fill="auto"/>
            <w:vAlign w:val="center"/>
          </w:tcPr>
          <w:p w14:paraId="060D975C" w14:textId="2CC7D626" w:rsidR="00082E4C" w:rsidRPr="00CE0CDD" w:rsidRDefault="00082E4C" w:rsidP="001A2785">
            <w:pPr>
              <w:pStyle w:val="4"/>
              <w:keepNext/>
              <w:numPr>
                <w:ilvl w:val="0"/>
                <w:numId w:val="0"/>
              </w:numPr>
              <w:spacing w:before="0"/>
              <w:rPr>
                <w:sz w:val="20"/>
                <w:szCs w:val="20"/>
              </w:rPr>
            </w:pPr>
            <w:r w:rsidRPr="00CE0CDD">
              <w:rPr>
                <w:sz w:val="20"/>
                <w:szCs w:val="20"/>
              </w:rPr>
              <w:t>проводится в случаях, установленных подп. 6.6.2(18), 6.6.2(20), 6.6.2(23), 6.6.2(25), 6.6.2(26), 6.6.2(30), 6.6.2(31), 6.6.2(34), 6.6.2(35), 6.6.2(41) - 6.6.2(44), 6.6.2(52) - 6.6.2(5</w:t>
            </w:r>
            <w:r w:rsidR="001A2785">
              <w:rPr>
                <w:sz w:val="20"/>
                <w:szCs w:val="20"/>
              </w:rPr>
              <w:t>5</w:t>
            </w:r>
            <w:r w:rsidRPr="00CE0CDD">
              <w:rPr>
                <w:sz w:val="20"/>
                <w:szCs w:val="20"/>
              </w:rPr>
              <w:t>), 6.6.2(59</w:t>
            </w:r>
            <w:r w:rsidR="00B53A2F" w:rsidRPr="00CE0CDD">
              <w:rPr>
                <w:sz w:val="20"/>
                <w:szCs w:val="20"/>
              </w:rPr>
              <w:t>)</w:t>
            </w:r>
            <w:r w:rsidRPr="00CE0CDD">
              <w:rPr>
                <w:sz w:val="20"/>
                <w:szCs w:val="20"/>
              </w:rPr>
              <w:t xml:space="preserve"> Положения</w:t>
            </w:r>
          </w:p>
        </w:tc>
        <w:tc>
          <w:tcPr>
            <w:tcW w:w="1559" w:type="dxa"/>
            <w:tcBorders>
              <w:bottom w:val="single" w:sz="4" w:space="0" w:color="auto"/>
            </w:tcBorders>
          </w:tcPr>
          <w:p w14:paraId="527468E8" w14:textId="77777777" w:rsidR="00082E4C" w:rsidRPr="00CE0CDD" w:rsidRDefault="00082E4C" w:rsidP="00082E4C">
            <w:pPr>
              <w:pStyle w:val="4"/>
              <w:keepNext/>
              <w:numPr>
                <w:ilvl w:val="0"/>
                <w:numId w:val="0"/>
              </w:numPr>
              <w:spacing w:before="0"/>
              <w:rPr>
                <w:sz w:val="20"/>
                <w:szCs w:val="20"/>
              </w:rPr>
            </w:pPr>
            <w:r w:rsidRPr="00CE0CDD">
              <w:rPr>
                <w:sz w:val="20"/>
                <w:szCs w:val="20"/>
              </w:rPr>
              <w:t>проводится в случаях, установленных подп. 6.6.2(37), 6.6.2(56), 6.6.2(57) Положения</w:t>
            </w:r>
          </w:p>
        </w:tc>
        <w:tc>
          <w:tcPr>
            <w:tcW w:w="1721" w:type="dxa"/>
            <w:gridSpan w:val="2"/>
            <w:tcBorders>
              <w:bottom w:val="single" w:sz="4" w:space="0" w:color="auto"/>
            </w:tcBorders>
            <w:shd w:val="clear" w:color="auto" w:fill="auto"/>
            <w:vAlign w:val="center"/>
          </w:tcPr>
          <w:p w14:paraId="56E966DE" w14:textId="77777777" w:rsidR="00082E4C" w:rsidRPr="00CE0CDD" w:rsidRDefault="00082E4C" w:rsidP="00082E4C">
            <w:pPr>
              <w:pStyle w:val="4"/>
              <w:keepNext/>
              <w:numPr>
                <w:ilvl w:val="0"/>
                <w:numId w:val="0"/>
              </w:numPr>
              <w:spacing w:before="0"/>
              <w:rPr>
                <w:sz w:val="20"/>
                <w:szCs w:val="20"/>
              </w:rPr>
            </w:pPr>
            <w:r w:rsidRPr="00CE0CDD">
              <w:rPr>
                <w:sz w:val="20"/>
                <w:szCs w:val="20"/>
              </w:rPr>
              <w:t>установлены в п. 6.6.13 Положения</w:t>
            </w:r>
          </w:p>
        </w:tc>
        <w:tc>
          <w:tcPr>
            <w:tcW w:w="1968" w:type="dxa"/>
            <w:tcBorders>
              <w:bottom w:val="single" w:sz="4" w:space="0" w:color="auto"/>
            </w:tcBorders>
            <w:shd w:val="clear" w:color="auto" w:fill="auto"/>
            <w:vAlign w:val="center"/>
          </w:tcPr>
          <w:p w14:paraId="531C43A4" w14:textId="77777777" w:rsidR="00082E4C" w:rsidRPr="00CE0CDD" w:rsidRDefault="00082E4C" w:rsidP="00082E4C">
            <w:pPr>
              <w:pStyle w:val="4"/>
              <w:keepNext/>
              <w:numPr>
                <w:ilvl w:val="0"/>
                <w:numId w:val="0"/>
              </w:numPr>
              <w:spacing w:before="0"/>
              <w:rPr>
                <w:sz w:val="20"/>
                <w:szCs w:val="20"/>
              </w:rPr>
            </w:pPr>
            <w:r w:rsidRPr="00CE0CDD">
              <w:rPr>
                <w:sz w:val="20"/>
                <w:szCs w:val="20"/>
              </w:rPr>
              <w:t>установлены в п. 6.6.14, 6.6.15 Положения</w:t>
            </w:r>
          </w:p>
        </w:tc>
      </w:tr>
    </w:tbl>
    <w:p w14:paraId="4D41019B" w14:textId="00DB85EC" w:rsidR="00A76813" w:rsidRPr="00CE0CDD" w:rsidRDefault="00374970" w:rsidP="00D808EA">
      <w:pPr>
        <w:pStyle w:val="4"/>
        <w:keepNext/>
        <w:numPr>
          <w:ilvl w:val="0"/>
          <w:numId w:val="0"/>
        </w:numPr>
        <w:spacing w:before="0"/>
        <w:ind w:left="284"/>
        <w:rPr>
          <w:sz w:val="20"/>
          <w:szCs w:val="20"/>
        </w:rPr>
      </w:pPr>
      <w:bookmarkStart w:id="92" w:name="_Toc424577679"/>
      <w:bookmarkStart w:id="93" w:name="_Toc424663114"/>
      <w:bookmarkStart w:id="94" w:name="_Toc424724950"/>
      <w:bookmarkStart w:id="95" w:name="_Toc424725637"/>
      <w:bookmarkStart w:id="96" w:name="_Toc424725718"/>
      <w:bookmarkStart w:id="97" w:name="_Toc424725805"/>
      <w:bookmarkStart w:id="98" w:name="_Toc424728238"/>
      <w:bookmarkStart w:id="99" w:name="_Toc424732070"/>
      <w:bookmarkStart w:id="100" w:name="_Toc424732150"/>
      <w:bookmarkStart w:id="101" w:name="_Toc424732232"/>
      <w:bookmarkStart w:id="102" w:name="_Toc424841878"/>
      <w:bookmarkStart w:id="103" w:name="_Toc424842396"/>
      <w:bookmarkStart w:id="104" w:name="_Toc424841881"/>
      <w:bookmarkStart w:id="105" w:name="_Toc424842399"/>
      <w:bookmarkStart w:id="106" w:name="_Toc424577682"/>
      <w:bookmarkStart w:id="107" w:name="_Toc424663117"/>
      <w:bookmarkStart w:id="108" w:name="_Toc424724953"/>
      <w:bookmarkStart w:id="109" w:name="_Toc424725641"/>
      <w:bookmarkStart w:id="110" w:name="_Toc424725722"/>
      <w:bookmarkStart w:id="111" w:name="_Toc424725809"/>
      <w:bookmarkStart w:id="112" w:name="_Toc424728242"/>
      <w:bookmarkStart w:id="113" w:name="_Toc424732074"/>
      <w:bookmarkStart w:id="114" w:name="_Toc424732154"/>
      <w:bookmarkStart w:id="115" w:name="_Toc424732236"/>
      <w:bookmarkStart w:id="116" w:name="_Toc424732254"/>
      <w:bookmarkStart w:id="117" w:name="_Toc424732255"/>
      <w:bookmarkStart w:id="118" w:name="_Toc424732256"/>
      <w:bookmarkStart w:id="119" w:name="_Toc424577698"/>
      <w:bookmarkStart w:id="120" w:name="_Toc424663133"/>
      <w:bookmarkStart w:id="121" w:name="_Toc424724969"/>
      <w:bookmarkStart w:id="122" w:name="_Toc424725666"/>
      <w:bookmarkStart w:id="123" w:name="_Toc424725747"/>
      <w:bookmarkStart w:id="124" w:name="_Toc424725834"/>
      <w:bookmarkStart w:id="125" w:name="_Toc424728267"/>
      <w:bookmarkStart w:id="126" w:name="_Toc424732099"/>
      <w:bookmarkStart w:id="127" w:name="_Toc424732179"/>
      <w:bookmarkStart w:id="128" w:name="_Toc424732264"/>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E0CDD">
        <w:rPr>
          <w:sz w:val="20"/>
          <w:szCs w:val="20"/>
        </w:rPr>
        <w:t>&lt;1&gt; Наличие оснований для проведения неконкурентной закупки не является препятствием для проведения конкурентной закупки (в том числе при сумме закупки до 100 000 рублей с НДС либо до 500 000 рублей с НДС (если выручка заказчика за предыдущий отчетный финансовый год составила более 5 млрд рублей), при условии целесообразности проведения такой закупки и исходя из наличия условий для проведения конкурентной закупки</w:t>
      </w:r>
    </w:p>
    <w:p w14:paraId="51E76801" w14:textId="77777777" w:rsidR="00A76813" w:rsidRPr="00CE0CDD" w:rsidRDefault="00A76813" w:rsidP="00B16018">
      <w:pPr>
        <w:pStyle w:val="a4"/>
        <w:spacing w:after="0" w:line="240" w:lineRule="auto"/>
        <w:ind w:left="709"/>
        <w:jc w:val="both"/>
        <w:rPr>
          <w:rFonts w:ascii="Proxima Nova ExCn Rg" w:hAnsi="Proxima Nova ExCn Rg" w:cs="Times New Roman"/>
          <w:sz w:val="28"/>
          <w:szCs w:val="28"/>
        </w:rPr>
      </w:pPr>
    </w:p>
    <w:p w14:paraId="0C9D686F" w14:textId="77777777" w:rsidR="00A76813" w:rsidRPr="00CE0CDD" w:rsidRDefault="00A76813" w:rsidP="00370BAE">
      <w:pPr>
        <w:pStyle w:val="a4"/>
        <w:spacing w:after="0" w:line="240" w:lineRule="auto"/>
        <w:ind w:left="709"/>
        <w:jc w:val="both"/>
        <w:rPr>
          <w:rFonts w:ascii="Proxima Nova ExCn Rg" w:hAnsi="Proxima Nova ExCn Rg" w:cs="Times New Roman"/>
          <w:sz w:val="28"/>
          <w:szCs w:val="28"/>
        </w:rPr>
        <w:sectPr w:rsidR="00A76813" w:rsidRPr="00CE0CDD" w:rsidSect="00D808EA">
          <w:pgSz w:w="16838" w:h="11906" w:orient="landscape"/>
          <w:pgMar w:top="992" w:right="820" w:bottom="737" w:left="425" w:header="709" w:footer="709" w:gutter="0"/>
          <w:cols w:space="708"/>
          <w:docGrid w:linePitch="360"/>
        </w:sectPr>
      </w:pPr>
    </w:p>
    <w:p w14:paraId="42C7F899" w14:textId="5A04FE52" w:rsidR="00370BAE" w:rsidRPr="00CE0CDD" w:rsidRDefault="00370BAE" w:rsidP="00370BAE">
      <w:pPr>
        <w:pStyle w:val="a4"/>
        <w:spacing w:after="0" w:line="240" w:lineRule="auto"/>
        <w:ind w:left="709"/>
        <w:jc w:val="both"/>
        <w:rPr>
          <w:rFonts w:ascii="Proxima Nova ExCn Rg" w:hAnsi="Proxima Nova ExCn Rg" w:cs="Times New Roman"/>
          <w:sz w:val="28"/>
          <w:szCs w:val="28"/>
        </w:rPr>
      </w:pPr>
    </w:p>
    <w:p w14:paraId="0C98DA2E" w14:textId="7E339736" w:rsidR="00F50047" w:rsidRPr="00CE0CDD" w:rsidRDefault="003312D7" w:rsidP="005B4D31">
      <w:pPr>
        <w:pStyle w:val="a4"/>
        <w:numPr>
          <w:ilvl w:val="0"/>
          <w:numId w:val="3"/>
        </w:numPr>
        <w:spacing w:after="0" w:line="240" w:lineRule="auto"/>
        <w:ind w:left="0" w:firstLine="709"/>
        <w:jc w:val="both"/>
        <w:rPr>
          <w:rFonts w:ascii="Proxima Nova ExCn Rg" w:hAnsi="Proxima Nova ExCn Rg" w:cs="Times New Roman"/>
          <w:sz w:val="28"/>
          <w:szCs w:val="28"/>
        </w:rPr>
      </w:pPr>
      <w:r w:rsidRPr="00CE0CDD">
        <w:rPr>
          <w:rFonts w:ascii="Proxima Nova ExCn Rg" w:hAnsi="Proxima Nova ExCn Rg" w:cs="Times New Roman"/>
          <w:sz w:val="28"/>
          <w:szCs w:val="28"/>
        </w:rPr>
        <w:t>Приложение 3 изложить в новой редакции:</w:t>
      </w:r>
    </w:p>
    <w:p w14:paraId="153CFF1A" w14:textId="77777777" w:rsidR="00674122" w:rsidRPr="00CE0CDD" w:rsidRDefault="00674122" w:rsidP="00674122">
      <w:pPr>
        <w:spacing w:after="0" w:line="240" w:lineRule="auto"/>
        <w:jc w:val="both"/>
        <w:rPr>
          <w:rFonts w:ascii="Proxima Nova ExCn Rg" w:hAnsi="Proxima Nova ExCn Rg" w:cs="Times New Roman"/>
          <w:sz w:val="28"/>
          <w:szCs w:val="28"/>
        </w:rPr>
      </w:pPr>
    </w:p>
    <w:p w14:paraId="7BA65975" w14:textId="1FF91F8F" w:rsidR="00674122" w:rsidRPr="00CE0CDD" w:rsidRDefault="00674122" w:rsidP="00674122">
      <w:pPr>
        <w:spacing w:before="480" w:after="0" w:line="240" w:lineRule="auto"/>
        <w:ind w:left="11907"/>
        <w:rPr>
          <w:rFonts w:ascii="Proxima Nova ExCn Rg" w:eastAsia="Times New Roman" w:hAnsi="Proxima Nova ExCn Rg" w:cs="Times New Roman"/>
          <w:sz w:val="28"/>
          <w:szCs w:val="28"/>
        </w:rPr>
      </w:pPr>
      <w:r w:rsidRPr="00CE0CDD">
        <w:rPr>
          <w:rFonts w:ascii="Proxima Nova ExCn Rg" w:eastAsia="Times New Roman" w:hAnsi="Proxima Nova ExCn Rg" w:cs="Times New Roman"/>
          <w:b/>
          <w:sz w:val="28"/>
          <w:szCs w:val="28"/>
        </w:rPr>
        <w:t>«Приложение №3</w:t>
      </w:r>
      <w:r w:rsidRPr="00CE0CDD">
        <w:rPr>
          <w:rFonts w:ascii="Proxima Nova ExCn Rg" w:eastAsia="Times New Roman" w:hAnsi="Proxima Nova ExCn Rg" w:cs="Times New Roman"/>
          <w:b/>
          <w:sz w:val="28"/>
          <w:szCs w:val="28"/>
        </w:rPr>
        <w:br/>
      </w:r>
      <w:r w:rsidRPr="00CE0CDD">
        <w:rPr>
          <w:rFonts w:ascii="Proxima Nova ExCn Rg" w:eastAsia="Times New Roman" w:hAnsi="Proxima Nova ExCn Rg" w:cs="Times New Roman"/>
          <w:sz w:val="28"/>
          <w:szCs w:val="28"/>
        </w:rPr>
        <w:t>к Единому Положению о закупке</w:t>
      </w:r>
      <w:r w:rsidRPr="00CE0CDD">
        <w:rPr>
          <w:rFonts w:ascii="Proxima Nova ExCn Rg" w:eastAsia="Times New Roman" w:hAnsi="Proxima Nova ExCn Rg" w:cs="Times New Roman"/>
          <w:sz w:val="28"/>
          <w:szCs w:val="28"/>
        </w:rPr>
        <w:br/>
        <w:t>Государственной корпорации «Ростех»</w:t>
      </w:r>
      <w:r w:rsidRPr="00CE0CDD">
        <w:rPr>
          <w:rFonts w:ascii="Proxima Nova ExCn Rg" w:eastAsia="Times New Roman" w:hAnsi="Proxima Nova ExCn Rg" w:cs="Times New Roman"/>
          <w:sz w:val="28"/>
          <w:szCs w:val="28"/>
        </w:rPr>
        <w:br/>
      </w:r>
    </w:p>
    <w:p w14:paraId="37C2D0F8" w14:textId="77777777" w:rsidR="00674122" w:rsidRPr="00CE0CDD" w:rsidRDefault="00674122" w:rsidP="00674122">
      <w:pPr>
        <w:suppressAutoHyphens/>
        <w:spacing w:after="0"/>
        <w:jc w:val="center"/>
        <w:rPr>
          <w:rFonts w:ascii="Proxima Nova ExCn Rg" w:eastAsia="Proxima Nova ExCn Rg,Calibri" w:hAnsi="Proxima Nova ExCn Rg" w:cs="Times New Roman"/>
          <w:b/>
          <w:sz w:val="28"/>
          <w:szCs w:val="28"/>
        </w:rPr>
      </w:pPr>
      <w:r w:rsidRPr="00CE0CDD">
        <w:rPr>
          <w:rFonts w:ascii="Proxima Nova ExCn Rg" w:eastAsia="Proxima Nova ExCn Rg,Calibri" w:hAnsi="Proxima Nova ExCn Rg" w:cs="Times New Roman"/>
          <w:b/>
          <w:sz w:val="28"/>
          <w:szCs w:val="28"/>
        </w:rPr>
        <w:t>Применимость формы закупки в зависимости от способа закупки, проводимого на общих основаниях</w:t>
      </w:r>
    </w:p>
    <w:p w14:paraId="0E9C8E3E" w14:textId="77777777" w:rsidR="00674122" w:rsidRPr="00CE0CDD" w:rsidRDefault="00674122" w:rsidP="00674122">
      <w:pPr>
        <w:suppressAutoHyphens/>
        <w:spacing w:after="0"/>
        <w:jc w:val="center"/>
        <w:rPr>
          <w:rFonts w:ascii="Proxima Nova ExCn Rg" w:eastAsia="Proxima Nova ExCn Rg,Calibri" w:hAnsi="Proxima Nova ExCn Rg" w:cs="Times New Roman"/>
          <w:b/>
          <w:sz w:val="28"/>
          <w:szCs w:val="28"/>
        </w:rPr>
      </w:pPr>
    </w:p>
    <w:tbl>
      <w:tblPr>
        <w:tblStyle w:val="af0"/>
        <w:tblW w:w="16155" w:type="dxa"/>
        <w:jc w:val="center"/>
        <w:tblLayout w:type="fixed"/>
        <w:tblLook w:val="04A0" w:firstRow="1" w:lastRow="0" w:firstColumn="1" w:lastColumn="0" w:noHBand="0" w:noVBand="1"/>
      </w:tblPr>
      <w:tblGrid>
        <w:gridCol w:w="2410"/>
        <w:gridCol w:w="1129"/>
        <w:gridCol w:w="1418"/>
        <w:gridCol w:w="1417"/>
        <w:gridCol w:w="1701"/>
        <w:gridCol w:w="2410"/>
        <w:gridCol w:w="1843"/>
        <w:gridCol w:w="1559"/>
        <w:gridCol w:w="2268"/>
      </w:tblGrid>
      <w:tr w:rsidR="00674122" w:rsidRPr="00CE0CDD" w14:paraId="2D7E9824" w14:textId="77777777" w:rsidTr="00804D60">
        <w:trPr>
          <w:cantSplit/>
          <w:tblHeader/>
          <w:jc w:val="center"/>
        </w:trPr>
        <w:tc>
          <w:tcPr>
            <w:tcW w:w="2410" w:type="dxa"/>
            <w:shd w:val="clear" w:color="auto" w:fill="auto"/>
          </w:tcPr>
          <w:p w14:paraId="7A9515E1"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Форма закупки</w:t>
            </w:r>
            <w:r w:rsidRPr="00DB2B42">
              <w:rPr>
                <w:rStyle w:val="af1"/>
                <w:rFonts w:ascii="Proxima Nova ExCn Rg" w:eastAsia="Calibri" w:hAnsi="Proxima Nova ExCn Rg"/>
                <w:sz w:val="22"/>
                <w:szCs w:val="22"/>
              </w:rPr>
              <w:footnoteReference w:id="1"/>
            </w:r>
          </w:p>
        </w:tc>
        <w:tc>
          <w:tcPr>
            <w:tcW w:w="1129" w:type="dxa"/>
            <w:shd w:val="clear" w:color="auto" w:fill="auto"/>
          </w:tcPr>
          <w:p w14:paraId="447560CF"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Конкурс</w:t>
            </w:r>
          </w:p>
        </w:tc>
        <w:tc>
          <w:tcPr>
            <w:tcW w:w="1418" w:type="dxa"/>
            <w:shd w:val="clear" w:color="auto" w:fill="auto"/>
          </w:tcPr>
          <w:p w14:paraId="660FB9A4"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 xml:space="preserve">Аукцион / </w:t>
            </w:r>
            <w:proofErr w:type="spellStart"/>
            <w:r w:rsidRPr="00DB2B42">
              <w:rPr>
                <w:b/>
                <w:sz w:val="22"/>
                <w:szCs w:val="22"/>
              </w:rPr>
              <w:t>Редукцион</w:t>
            </w:r>
            <w:proofErr w:type="spellEnd"/>
          </w:p>
        </w:tc>
        <w:tc>
          <w:tcPr>
            <w:tcW w:w="1417" w:type="dxa"/>
            <w:shd w:val="clear" w:color="auto" w:fill="auto"/>
          </w:tcPr>
          <w:p w14:paraId="0451BD9F"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Запрос предложений / тендер</w:t>
            </w:r>
          </w:p>
        </w:tc>
        <w:tc>
          <w:tcPr>
            <w:tcW w:w="1701" w:type="dxa"/>
            <w:shd w:val="clear" w:color="auto" w:fill="auto"/>
          </w:tcPr>
          <w:p w14:paraId="4EE42599"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 xml:space="preserve">Запрос котировок / </w:t>
            </w:r>
          </w:p>
          <w:p w14:paraId="21833833"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запрос цен</w:t>
            </w:r>
          </w:p>
        </w:tc>
        <w:tc>
          <w:tcPr>
            <w:tcW w:w="2410" w:type="dxa"/>
            <w:shd w:val="clear" w:color="auto" w:fill="auto"/>
          </w:tcPr>
          <w:p w14:paraId="420FB94B" w14:textId="696B82DD"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Неконкурентная закупка</w:t>
            </w:r>
            <w:r w:rsidRPr="00DB2B42">
              <w:rPr>
                <w:rStyle w:val="af1"/>
                <w:rFonts w:ascii="Proxima Nova ExCn Rg" w:eastAsia="Calibri" w:hAnsi="Proxima Nova ExCn Rg"/>
                <w:sz w:val="22"/>
                <w:szCs w:val="22"/>
              </w:rPr>
              <w:footnoteReference w:id="2"/>
            </w:r>
            <w:r w:rsidRPr="00DB2B42">
              <w:rPr>
                <w:b/>
                <w:sz w:val="22"/>
                <w:szCs w:val="22"/>
              </w:rPr>
              <w:t xml:space="preserve"> </w:t>
            </w:r>
          </w:p>
        </w:tc>
        <w:tc>
          <w:tcPr>
            <w:tcW w:w="1843" w:type="dxa"/>
          </w:tcPr>
          <w:p w14:paraId="704457FF"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Упрощенная закупка</w:t>
            </w:r>
          </w:p>
        </w:tc>
        <w:tc>
          <w:tcPr>
            <w:tcW w:w="1559" w:type="dxa"/>
          </w:tcPr>
          <w:p w14:paraId="08F0C51B"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Состязательные переговоры</w:t>
            </w:r>
          </w:p>
        </w:tc>
        <w:tc>
          <w:tcPr>
            <w:tcW w:w="2268" w:type="dxa"/>
          </w:tcPr>
          <w:p w14:paraId="17C64CD7" w14:textId="77777777" w:rsidR="00674122" w:rsidRPr="00DB2B42" w:rsidRDefault="00674122" w:rsidP="00DB2B42">
            <w:pPr>
              <w:pStyle w:val="4"/>
              <w:numPr>
                <w:ilvl w:val="0"/>
                <w:numId w:val="0"/>
              </w:numPr>
              <w:spacing w:beforeLines="40" w:before="96" w:afterLines="40" w:after="96"/>
              <w:jc w:val="center"/>
              <w:rPr>
                <w:b/>
                <w:sz w:val="22"/>
                <w:szCs w:val="22"/>
              </w:rPr>
            </w:pPr>
            <w:r w:rsidRPr="00DB2B42">
              <w:rPr>
                <w:b/>
                <w:sz w:val="22"/>
                <w:szCs w:val="22"/>
              </w:rPr>
              <w:t>Ценовой запрос на ЭТП</w:t>
            </w:r>
          </w:p>
        </w:tc>
      </w:tr>
      <w:tr w:rsidR="00674122" w:rsidRPr="00CE0CDD" w14:paraId="11268628" w14:textId="77777777" w:rsidTr="00804D60">
        <w:trPr>
          <w:cantSplit/>
          <w:jc w:val="center"/>
        </w:trPr>
        <w:tc>
          <w:tcPr>
            <w:tcW w:w="2410" w:type="dxa"/>
            <w:vAlign w:val="center"/>
          </w:tcPr>
          <w:p w14:paraId="6C9F7438"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Электронная форма</w:t>
            </w:r>
          </w:p>
        </w:tc>
        <w:tc>
          <w:tcPr>
            <w:tcW w:w="1129" w:type="dxa"/>
            <w:vAlign w:val="center"/>
          </w:tcPr>
          <w:p w14:paraId="3C3A6BB3"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8" w:type="dxa"/>
            <w:vAlign w:val="center"/>
          </w:tcPr>
          <w:p w14:paraId="28428679"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7" w:type="dxa"/>
            <w:vAlign w:val="center"/>
          </w:tcPr>
          <w:p w14:paraId="1B2D9EA2"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701" w:type="dxa"/>
            <w:vAlign w:val="center"/>
          </w:tcPr>
          <w:p w14:paraId="402B7C0D"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410" w:type="dxa"/>
            <w:vAlign w:val="center"/>
          </w:tcPr>
          <w:p w14:paraId="5F42D856"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3"/>
            </w:r>
          </w:p>
        </w:tc>
        <w:tc>
          <w:tcPr>
            <w:tcW w:w="1843" w:type="dxa"/>
            <w:vAlign w:val="center"/>
          </w:tcPr>
          <w:p w14:paraId="22723E60"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559" w:type="dxa"/>
          </w:tcPr>
          <w:p w14:paraId="13CFA844"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268" w:type="dxa"/>
          </w:tcPr>
          <w:p w14:paraId="207705C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r>
      <w:tr w:rsidR="00674122" w:rsidRPr="00CE0CDD" w14:paraId="1FB20C66" w14:textId="77777777" w:rsidTr="00804D60">
        <w:trPr>
          <w:cantSplit/>
          <w:jc w:val="center"/>
        </w:trPr>
        <w:tc>
          <w:tcPr>
            <w:tcW w:w="2410" w:type="dxa"/>
            <w:vAlign w:val="center"/>
          </w:tcPr>
          <w:p w14:paraId="0DF5699A"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Бумажная форма</w:t>
            </w:r>
            <w:r w:rsidRPr="00CE0CDD">
              <w:rPr>
                <w:rStyle w:val="af1"/>
                <w:rFonts w:eastAsia="Calibri"/>
                <w:sz w:val="22"/>
                <w:szCs w:val="22"/>
              </w:rPr>
              <w:footnoteReference w:id="4"/>
            </w:r>
          </w:p>
        </w:tc>
        <w:tc>
          <w:tcPr>
            <w:tcW w:w="1129" w:type="dxa"/>
            <w:vAlign w:val="center"/>
          </w:tcPr>
          <w:p w14:paraId="1AE0EDD9"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5"/>
            </w:r>
          </w:p>
        </w:tc>
        <w:tc>
          <w:tcPr>
            <w:tcW w:w="1418" w:type="dxa"/>
            <w:vAlign w:val="center"/>
          </w:tcPr>
          <w:p w14:paraId="42115A73"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6"/>
            </w:r>
          </w:p>
        </w:tc>
        <w:tc>
          <w:tcPr>
            <w:tcW w:w="1417" w:type="dxa"/>
            <w:vAlign w:val="center"/>
          </w:tcPr>
          <w:p w14:paraId="2EC7C598"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7"/>
            </w:r>
          </w:p>
        </w:tc>
        <w:tc>
          <w:tcPr>
            <w:tcW w:w="1701" w:type="dxa"/>
            <w:vAlign w:val="center"/>
          </w:tcPr>
          <w:p w14:paraId="40F42D90"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8"/>
            </w:r>
          </w:p>
        </w:tc>
        <w:tc>
          <w:tcPr>
            <w:tcW w:w="2410" w:type="dxa"/>
            <w:vAlign w:val="center"/>
          </w:tcPr>
          <w:p w14:paraId="7284C2E1"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843" w:type="dxa"/>
            <w:vAlign w:val="center"/>
          </w:tcPr>
          <w:p w14:paraId="6A351C36"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1559" w:type="dxa"/>
          </w:tcPr>
          <w:p w14:paraId="128821C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2268" w:type="dxa"/>
          </w:tcPr>
          <w:p w14:paraId="0B859BA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r>
      <w:tr w:rsidR="00674122" w:rsidRPr="00CE0CDD" w14:paraId="2826D201" w14:textId="77777777" w:rsidTr="00804D60">
        <w:trPr>
          <w:cantSplit/>
          <w:jc w:val="center"/>
        </w:trPr>
        <w:tc>
          <w:tcPr>
            <w:tcW w:w="2410" w:type="dxa"/>
            <w:vAlign w:val="center"/>
          </w:tcPr>
          <w:p w14:paraId="0C9262A6"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Открытая форма</w:t>
            </w:r>
          </w:p>
        </w:tc>
        <w:tc>
          <w:tcPr>
            <w:tcW w:w="1129" w:type="dxa"/>
            <w:vAlign w:val="center"/>
          </w:tcPr>
          <w:p w14:paraId="66DF399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8" w:type="dxa"/>
            <w:vAlign w:val="center"/>
          </w:tcPr>
          <w:p w14:paraId="1CB24EE6"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7" w:type="dxa"/>
            <w:vAlign w:val="center"/>
          </w:tcPr>
          <w:p w14:paraId="7F8981A0"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701" w:type="dxa"/>
            <w:vAlign w:val="center"/>
          </w:tcPr>
          <w:p w14:paraId="593EE08B"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410" w:type="dxa"/>
            <w:vAlign w:val="center"/>
          </w:tcPr>
          <w:p w14:paraId="5C39136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843" w:type="dxa"/>
            <w:vAlign w:val="center"/>
          </w:tcPr>
          <w:p w14:paraId="14AB421F"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559" w:type="dxa"/>
          </w:tcPr>
          <w:p w14:paraId="09146CF7"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268" w:type="dxa"/>
          </w:tcPr>
          <w:p w14:paraId="6FA50111"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r>
      <w:tr w:rsidR="00674122" w:rsidRPr="00CE0CDD" w14:paraId="26C27A58" w14:textId="77777777" w:rsidTr="00804D60">
        <w:trPr>
          <w:cantSplit/>
          <w:jc w:val="center"/>
        </w:trPr>
        <w:tc>
          <w:tcPr>
            <w:tcW w:w="2410" w:type="dxa"/>
            <w:vAlign w:val="center"/>
          </w:tcPr>
          <w:p w14:paraId="74532855"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Закрытая форма</w:t>
            </w:r>
          </w:p>
        </w:tc>
        <w:tc>
          <w:tcPr>
            <w:tcW w:w="1129" w:type="dxa"/>
            <w:vAlign w:val="center"/>
          </w:tcPr>
          <w:p w14:paraId="353F3905"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8" w:type="dxa"/>
            <w:vAlign w:val="center"/>
          </w:tcPr>
          <w:p w14:paraId="557B3D45"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7" w:type="dxa"/>
            <w:vAlign w:val="center"/>
          </w:tcPr>
          <w:p w14:paraId="73EA72B4"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701" w:type="dxa"/>
            <w:vAlign w:val="center"/>
          </w:tcPr>
          <w:p w14:paraId="043F6026"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410" w:type="dxa"/>
            <w:vAlign w:val="center"/>
          </w:tcPr>
          <w:p w14:paraId="0E5855EB"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843" w:type="dxa"/>
            <w:vAlign w:val="center"/>
          </w:tcPr>
          <w:p w14:paraId="6DE4D01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1559" w:type="dxa"/>
          </w:tcPr>
          <w:p w14:paraId="7E10EE21"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r w:rsidRPr="00CE0CDD">
              <w:rPr>
                <w:rStyle w:val="af1"/>
                <w:rFonts w:eastAsia="Calibri"/>
                <w:sz w:val="22"/>
                <w:szCs w:val="22"/>
              </w:rPr>
              <w:footnoteReference w:id="9"/>
            </w:r>
          </w:p>
        </w:tc>
        <w:tc>
          <w:tcPr>
            <w:tcW w:w="2268" w:type="dxa"/>
          </w:tcPr>
          <w:p w14:paraId="6A8C6318"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r>
      <w:tr w:rsidR="00674122" w:rsidRPr="00CE0CDD" w14:paraId="02B58512" w14:textId="77777777" w:rsidTr="00804D60">
        <w:trPr>
          <w:cantSplit/>
          <w:jc w:val="center"/>
        </w:trPr>
        <w:tc>
          <w:tcPr>
            <w:tcW w:w="2410" w:type="dxa"/>
            <w:vAlign w:val="center"/>
          </w:tcPr>
          <w:p w14:paraId="0DDC47A8"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Одноэтапная форма</w:t>
            </w:r>
          </w:p>
        </w:tc>
        <w:tc>
          <w:tcPr>
            <w:tcW w:w="1129" w:type="dxa"/>
            <w:vAlign w:val="center"/>
          </w:tcPr>
          <w:p w14:paraId="56B5A8A9"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8" w:type="dxa"/>
            <w:vAlign w:val="center"/>
          </w:tcPr>
          <w:p w14:paraId="121430D1"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7" w:type="dxa"/>
            <w:vAlign w:val="center"/>
          </w:tcPr>
          <w:p w14:paraId="2BA1781A"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701" w:type="dxa"/>
            <w:vAlign w:val="center"/>
          </w:tcPr>
          <w:p w14:paraId="6C893D6F"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410" w:type="dxa"/>
            <w:vAlign w:val="center"/>
          </w:tcPr>
          <w:p w14:paraId="6806A9CF"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843" w:type="dxa"/>
            <w:vAlign w:val="center"/>
          </w:tcPr>
          <w:p w14:paraId="62AD45FC"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559" w:type="dxa"/>
          </w:tcPr>
          <w:p w14:paraId="2C62C1F2"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2268" w:type="dxa"/>
          </w:tcPr>
          <w:p w14:paraId="63B71BE1"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r>
      <w:tr w:rsidR="00674122" w:rsidRPr="00CE0CDD" w14:paraId="0FDF75BF" w14:textId="77777777" w:rsidTr="00804D60">
        <w:trPr>
          <w:cantSplit/>
          <w:jc w:val="center"/>
        </w:trPr>
        <w:tc>
          <w:tcPr>
            <w:tcW w:w="2410" w:type="dxa"/>
            <w:vAlign w:val="center"/>
          </w:tcPr>
          <w:p w14:paraId="08BEC076" w14:textId="77777777" w:rsidR="00674122" w:rsidRPr="00CE0CDD" w:rsidRDefault="00674122" w:rsidP="00DB2B42">
            <w:pPr>
              <w:pStyle w:val="4"/>
              <w:numPr>
                <w:ilvl w:val="0"/>
                <w:numId w:val="0"/>
              </w:numPr>
              <w:spacing w:beforeLines="40" w:before="96" w:afterLines="40" w:after="96"/>
              <w:jc w:val="left"/>
              <w:rPr>
                <w:sz w:val="22"/>
                <w:szCs w:val="22"/>
              </w:rPr>
            </w:pPr>
            <w:r w:rsidRPr="00CE0CDD">
              <w:rPr>
                <w:sz w:val="22"/>
                <w:szCs w:val="22"/>
              </w:rPr>
              <w:t>Двухэтапная форма</w:t>
            </w:r>
          </w:p>
        </w:tc>
        <w:tc>
          <w:tcPr>
            <w:tcW w:w="1129" w:type="dxa"/>
            <w:vAlign w:val="center"/>
          </w:tcPr>
          <w:p w14:paraId="18EA15D6"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418" w:type="dxa"/>
            <w:vAlign w:val="center"/>
          </w:tcPr>
          <w:p w14:paraId="6754683B"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1417" w:type="dxa"/>
            <w:vAlign w:val="center"/>
          </w:tcPr>
          <w:p w14:paraId="2C2F848D"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применимо</w:t>
            </w:r>
          </w:p>
        </w:tc>
        <w:tc>
          <w:tcPr>
            <w:tcW w:w="1701" w:type="dxa"/>
            <w:vAlign w:val="center"/>
          </w:tcPr>
          <w:p w14:paraId="35FCE09A"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2410" w:type="dxa"/>
            <w:vAlign w:val="center"/>
          </w:tcPr>
          <w:p w14:paraId="41414372"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1843" w:type="dxa"/>
            <w:vAlign w:val="center"/>
          </w:tcPr>
          <w:p w14:paraId="7FC53B89"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1559" w:type="dxa"/>
          </w:tcPr>
          <w:p w14:paraId="4C89EFC7"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c>
          <w:tcPr>
            <w:tcW w:w="2268" w:type="dxa"/>
          </w:tcPr>
          <w:p w14:paraId="62C08C9E" w14:textId="77777777" w:rsidR="00674122" w:rsidRPr="00CE0CDD" w:rsidRDefault="00674122" w:rsidP="00DB2B42">
            <w:pPr>
              <w:pStyle w:val="4"/>
              <w:numPr>
                <w:ilvl w:val="0"/>
                <w:numId w:val="0"/>
              </w:numPr>
              <w:spacing w:beforeLines="40" w:before="96" w:afterLines="40" w:after="96"/>
              <w:jc w:val="center"/>
              <w:rPr>
                <w:sz w:val="22"/>
                <w:szCs w:val="22"/>
              </w:rPr>
            </w:pPr>
            <w:r w:rsidRPr="00CE0CDD">
              <w:rPr>
                <w:sz w:val="22"/>
                <w:szCs w:val="22"/>
              </w:rPr>
              <w:t>не применимо</w:t>
            </w:r>
          </w:p>
        </w:tc>
      </w:tr>
    </w:tbl>
    <w:p w14:paraId="27098B76" w14:textId="77777777" w:rsidR="00674122" w:rsidRDefault="00674122" w:rsidP="00674122">
      <w:pPr>
        <w:suppressAutoHyphens/>
        <w:spacing w:after="0"/>
        <w:jc w:val="center"/>
        <w:rPr>
          <w:rFonts w:ascii="Proxima Nova ExCn Rg" w:eastAsia="Proxima Nova ExCn Rg,Calibri" w:hAnsi="Proxima Nova ExCn Rg" w:cs="Times New Roman"/>
          <w:b/>
          <w:sz w:val="28"/>
          <w:szCs w:val="28"/>
        </w:rPr>
      </w:pPr>
    </w:p>
    <w:p w14:paraId="463ACE56" w14:textId="77777777" w:rsidR="00D6137B" w:rsidRPr="00CE0CDD" w:rsidRDefault="00D6137B" w:rsidP="00674122">
      <w:pPr>
        <w:suppressAutoHyphens/>
        <w:spacing w:after="0"/>
        <w:jc w:val="center"/>
        <w:rPr>
          <w:rFonts w:ascii="Proxima Nova ExCn Rg" w:eastAsia="Proxima Nova ExCn Rg,Calibri" w:hAnsi="Proxima Nova ExCn Rg" w:cs="Times New Roman"/>
          <w:b/>
          <w:sz w:val="28"/>
          <w:szCs w:val="28"/>
        </w:rPr>
      </w:pPr>
    </w:p>
    <w:p w14:paraId="78C59C07" w14:textId="69DD2CCB" w:rsidR="00707C0C" w:rsidRPr="00CE0CDD" w:rsidRDefault="003312D7" w:rsidP="00674122">
      <w:pPr>
        <w:pStyle w:val="a4"/>
        <w:numPr>
          <w:ilvl w:val="0"/>
          <w:numId w:val="3"/>
        </w:numPr>
        <w:spacing w:after="0" w:line="240" w:lineRule="auto"/>
        <w:ind w:left="0" w:firstLine="709"/>
        <w:jc w:val="both"/>
        <w:rPr>
          <w:rFonts w:ascii="Proxima Nova ExCn Rg" w:eastAsia="ヒラギノ角ゴ Pro W3" w:hAnsi="Proxima Nova ExCn Rg"/>
          <w:color w:val="000000"/>
          <w:sz w:val="28"/>
          <w:szCs w:val="28"/>
        </w:rPr>
      </w:pPr>
      <w:r w:rsidRPr="00CE0CDD">
        <w:rPr>
          <w:rFonts w:ascii="Proxima Nova ExCn Rg" w:eastAsia="ヒラギノ角ゴ Pro W3" w:hAnsi="Proxima Nova ExCn Rg"/>
          <w:color w:val="000000"/>
          <w:sz w:val="28"/>
          <w:szCs w:val="28"/>
        </w:rPr>
        <w:t>Приложение 4 изложить в новой редакции:</w:t>
      </w:r>
    </w:p>
    <w:p w14:paraId="26C07945" w14:textId="77777777" w:rsidR="00AA23B4" w:rsidRPr="00CE0CDD" w:rsidRDefault="00AA23B4" w:rsidP="00AA23B4">
      <w:pPr>
        <w:pStyle w:val="a4"/>
        <w:spacing w:after="0" w:line="240" w:lineRule="auto"/>
        <w:ind w:left="709"/>
        <w:jc w:val="both"/>
        <w:rPr>
          <w:rFonts w:ascii="Proxima Nova ExCn Rg" w:eastAsia="ヒラギノ角ゴ Pro W3" w:hAnsi="Proxima Nova ExCn Rg"/>
          <w:color w:val="000000"/>
          <w:sz w:val="28"/>
          <w:szCs w:val="28"/>
        </w:rPr>
      </w:pPr>
    </w:p>
    <w:p w14:paraId="444CE046" w14:textId="0606EA20" w:rsidR="00AA23B4" w:rsidRPr="00CE0CDD" w:rsidRDefault="00AA23B4" w:rsidP="00AA23B4">
      <w:pPr>
        <w:spacing w:after="0" w:line="240" w:lineRule="auto"/>
        <w:ind w:left="11766"/>
        <w:rPr>
          <w:rFonts w:ascii="Proxima Nova ExCn Rg" w:eastAsia="Times New Roman" w:hAnsi="Proxima Nova ExCn Rg" w:cs="Times New Roman"/>
          <w:sz w:val="28"/>
          <w:szCs w:val="28"/>
        </w:rPr>
      </w:pPr>
      <w:r w:rsidRPr="00CE0CDD">
        <w:rPr>
          <w:rFonts w:ascii="Proxima Nova ExCn Rg" w:eastAsia="Times New Roman" w:hAnsi="Proxima Nova ExCn Rg" w:cs="Times New Roman"/>
          <w:b/>
          <w:sz w:val="28"/>
          <w:szCs w:val="28"/>
        </w:rPr>
        <w:t>«Приложение №4</w:t>
      </w:r>
      <w:r w:rsidRPr="00CE0CDD">
        <w:rPr>
          <w:rFonts w:ascii="Proxima Nova ExCn Rg" w:eastAsia="Times New Roman" w:hAnsi="Proxima Nova ExCn Rg" w:cs="Times New Roman"/>
          <w:b/>
          <w:sz w:val="28"/>
          <w:szCs w:val="28"/>
        </w:rPr>
        <w:br/>
      </w:r>
      <w:r w:rsidRPr="00CE0CDD">
        <w:rPr>
          <w:rFonts w:ascii="Proxima Nova ExCn Rg" w:eastAsia="Times New Roman" w:hAnsi="Proxima Nova ExCn Rg" w:cs="Times New Roman"/>
          <w:sz w:val="28"/>
          <w:szCs w:val="28"/>
        </w:rPr>
        <w:t>к Единому Положению о закупке</w:t>
      </w:r>
      <w:r w:rsidRPr="00CE0CDD">
        <w:rPr>
          <w:rFonts w:ascii="Proxima Nova ExCn Rg" w:eastAsia="Times New Roman" w:hAnsi="Proxima Nova ExCn Rg" w:cs="Times New Roman"/>
          <w:sz w:val="28"/>
          <w:szCs w:val="28"/>
        </w:rPr>
        <w:br/>
        <w:t>Государственной корпорации «Ростех»</w:t>
      </w:r>
      <w:r w:rsidRPr="00CE0CDD">
        <w:rPr>
          <w:rFonts w:ascii="Proxima Nova ExCn Rg" w:eastAsia="Times New Roman" w:hAnsi="Proxima Nova ExCn Rg" w:cs="Times New Roman"/>
          <w:sz w:val="28"/>
          <w:szCs w:val="28"/>
        </w:rPr>
        <w:br/>
      </w:r>
    </w:p>
    <w:p w14:paraId="5444B59F" w14:textId="77777777" w:rsidR="00AA23B4" w:rsidRPr="00CE0CDD" w:rsidRDefault="00AA23B4" w:rsidP="00AA23B4">
      <w:pPr>
        <w:suppressAutoHyphens/>
        <w:spacing w:after="0"/>
        <w:jc w:val="center"/>
        <w:rPr>
          <w:rFonts w:ascii="Proxima Nova ExCn Rg" w:eastAsia="Proxima Nova ExCn Rg,Calibri" w:hAnsi="Proxima Nova ExCn Rg" w:cs="Times New Roman"/>
          <w:b/>
          <w:sz w:val="28"/>
          <w:szCs w:val="28"/>
        </w:rPr>
      </w:pPr>
      <w:r w:rsidRPr="00CE0CDD">
        <w:rPr>
          <w:rFonts w:ascii="Proxima Nova ExCn Rg" w:eastAsia="Proxima Nova ExCn Rg,Calibri" w:hAnsi="Proxima Nova ExCn Rg" w:cs="Times New Roman"/>
          <w:b/>
          <w:sz w:val="28"/>
          <w:szCs w:val="28"/>
        </w:rPr>
        <w:t>Применимость дополнительных элементов в зависимости от способа закупки, проводимого на общих основаниях</w:t>
      </w:r>
    </w:p>
    <w:p w14:paraId="52507E2E" w14:textId="77777777" w:rsidR="00AA23B4" w:rsidRPr="00CE0CDD" w:rsidRDefault="00AA23B4" w:rsidP="00AA23B4">
      <w:pPr>
        <w:suppressAutoHyphens/>
        <w:spacing w:after="0"/>
        <w:jc w:val="center"/>
        <w:rPr>
          <w:rFonts w:ascii="Proxima Nova ExCn Rg" w:eastAsia="Proxima Nova ExCn Rg,Calibri" w:hAnsi="Proxima Nova ExCn Rg" w:cs="Times New Roman"/>
          <w:b/>
          <w:sz w:val="28"/>
          <w:szCs w:val="28"/>
        </w:rPr>
      </w:pPr>
    </w:p>
    <w:tbl>
      <w:tblPr>
        <w:tblStyle w:val="af0"/>
        <w:tblW w:w="15197" w:type="dxa"/>
        <w:tblInd w:w="562" w:type="dxa"/>
        <w:tblLayout w:type="fixed"/>
        <w:tblLook w:val="04A0" w:firstRow="1" w:lastRow="0" w:firstColumn="1" w:lastColumn="0" w:noHBand="0" w:noVBand="1"/>
      </w:tblPr>
      <w:tblGrid>
        <w:gridCol w:w="2014"/>
        <w:gridCol w:w="1134"/>
        <w:gridCol w:w="1701"/>
        <w:gridCol w:w="1559"/>
        <w:gridCol w:w="1559"/>
        <w:gridCol w:w="2552"/>
        <w:gridCol w:w="1417"/>
        <w:gridCol w:w="1701"/>
        <w:gridCol w:w="1560"/>
      </w:tblGrid>
      <w:tr w:rsidR="00AA23B4" w:rsidRPr="00CE0CDD" w14:paraId="22D4F68B" w14:textId="77777777" w:rsidTr="00AA23B4">
        <w:trPr>
          <w:cantSplit/>
        </w:trPr>
        <w:tc>
          <w:tcPr>
            <w:tcW w:w="2014" w:type="dxa"/>
            <w:shd w:val="clear" w:color="auto" w:fill="auto"/>
          </w:tcPr>
          <w:p w14:paraId="63FF361B" w14:textId="77777777" w:rsidR="00AA23B4" w:rsidRPr="00CE0CDD" w:rsidRDefault="00AA23B4" w:rsidP="00804D60">
            <w:pPr>
              <w:pStyle w:val="4"/>
              <w:keepNext/>
              <w:numPr>
                <w:ilvl w:val="0"/>
                <w:numId w:val="0"/>
              </w:numPr>
              <w:spacing w:before="0" w:line="276" w:lineRule="auto"/>
              <w:jc w:val="center"/>
              <w:rPr>
                <w:i/>
                <w:sz w:val="24"/>
                <w:szCs w:val="24"/>
              </w:rPr>
            </w:pPr>
            <w:r w:rsidRPr="00CE0CDD">
              <w:rPr>
                <w:b/>
                <w:sz w:val="24"/>
                <w:szCs w:val="24"/>
              </w:rPr>
              <w:t>Дополнительный элемент закупки</w:t>
            </w:r>
            <w:r w:rsidRPr="00DB2B42">
              <w:rPr>
                <w:rStyle w:val="af1"/>
                <w:rFonts w:ascii="Proxima Nova ExCn Rg" w:eastAsia="Calibri" w:hAnsi="Proxima Nova ExCn Rg"/>
                <w:sz w:val="24"/>
                <w:szCs w:val="24"/>
              </w:rPr>
              <w:footnoteReference w:id="10"/>
            </w:r>
          </w:p>
        </w:tc>
        <w:tc>
          <w:tcPr>
            <w:tcW w:w="1134" w:type="dxa"/>
            <w:shd w:val="clear" w:color="auto" w:fill="auto"/>
          </w:tcPr>
          <w:p w14:paraId="50CB82E6"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Конкурс</w:t>
            </w:r>
          </w:p>
        </w:tc>
        <w:tc>
          <w:tcPr>
            <w:tcW w:w="1701" w:type="dxa"/>
            <w:shd w:val="clear" w:color="auto" w:fill="auto"/>
          </w:tcPr>
          <w:p w14:paraId="2A698A45"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Аукцион / </w:t>
            </w:r>
          </w:p>
          <w:p w14:paraId="2DEA554E" w14:textId="77777777" w:rsidR="00AA23B4" w:rsidRPr="00CE0CDD" w:rsidRDefault="00AA23B4" w:rsidP="00804D60">
            <w:pPr>
              <w:pStyle w:val="4"/>
              <w:keepNext/>
              <w:numPr>
                <w:ilvl w:val="0"/>
                <w:numId w:val="0"/>
              </w:numPr>
              <w:spacing w:before="0" w:line="276" w:lineRule="auto"/>
              <w:ind w:hanging="250"/>
              <w:jc w:val="center"/>
              <w:rPr>
                <w:b/>
                <w:sz w:val="24"/>
                <w:szCs w:val="24"/>
              </w:rPr>
            </w:pPr>
            <w:proofErr w:type="spellStart"/>
            <w:r w:rsidRPr="00CE0CDD">
              <w:rPr>
                <w:b/>
                <w:sz w:val="24"/>
                <w:szCs w:val="24"/>
              </w:rPr>
              <w:t>редукцион</w:t>
            </w:r>
            <w:proofErr w:type="spellEnd"/>
          </w:p>
        </w:tc>
        <w:tc>
          <w:tcPr>
            <w:tcW w:w="1559" w:type="dxa"/>
            <w:shd w:val="clear" w:color="auto" w:fill="auto"/>
          </w:tcPr>
          <w:p w14:paraId="11D75BD1"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Запрос предложений / </w:t>
            </w:r>
          </w:p>
          <w:p w14:paraId="0DEA2989"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тендер</w:t>
            </w:r>
          </w:p>
        </w:tc>
        <w:tc>
          <w:tcPr>
            <w:tcW w:w="1559" w:type="dxa"/>
            <w:shd w:val="clear" w:color="auto" w:fill="auto"/>
          </w:tcPr>
          <w:p w14:paraId="6B48209E"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Запрос котировок / </w:t>
            </w:r>
          </w:p>
          <w:p w14:paraId="491841E9"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запрос цен</w:t>
            </w:r>
          </w:p>
        </w:tc>
        <w:tc>
          <w:tcPr>
            <w:tcW w:w="2552" w:type="dxa"/>
            <w:shd w:val="clear" w:color="auto" w:fill="auto"/>
          </w:tcPr>
          <w:p w14:paraId="42A572DE"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Неконкурентная закупка</w:t>
            </w:r>
            <w:r w:rsidRPr="00DB2B42">
              <w:rPr>
                <w:rStyle w:val="af1"/>
                <w:rFonts w:ascii="Proxima Nova ExCn Rg" w:eastAsia="Calibri" w:hAnsi="Proxima Nova ExCn Rg"/>
                <w:sz w:val="24"/>
                <w:szCs w:val="24"/>
              </w:rPr>
              <w:footnoteReference w:id="11"/>
            </w:r>
          </w:p>
        </w:tc>
        <w:tc>
          <w:tcPr>
            <w:tcW w:w="1417" w:type="dxa"/>
          </w:tcPr>
          <w:p w14:paraId="603485B7"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Упрощенная закупка</w:t>
            </w:r>
          </w:p>
        </w:tc>
        <w:tc>
          <w:tcPr>
            <w:tcW w:w="1701" w:type="dxa"/>
          </w:tcPr>
          <w:p w14:paraId="59FA99DE"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Состязательные переговоры</w:t>
            </w:r>
          </w:p>
        </w:tc>
        <w:tc>
          <w:tcPr>
            <w:tcW w:w="1560" w:type="dxa"/>
          </w:tcPr>
          <w:p w14:paraId="7DEDB20F" w14:textId="77777777" w:rsidR="00AA23B4" w:rsidRPr="00CE0CDD" w:rsidRDefault="00AA23B4" w:rsidP="00804D60">
            <w:pPr>
              <w:pStyle w:val="4"/>
              <w:keepNext/>
              <w:numPr>
                <w:ilvl w:val="0"/>
                <w:numId w:val="0"/>
              </w:numPr>
              <w:spacing w:before="0" w:line="276" w:lineRule="auto"/>
              <w:jc w:val="center"/>
              <w:rPr>
                <w:b/>
                <w:sz w:val="24"/>
                <w:szCs w:val="24"/>
              </w:rPr>
            </w:pPr>
            <w:r w:rsidRPr="00CE0CDD">
              <w:rPr>
                <w:b/>
                <w:sz w:val="24"/>
                <w:szCs w:val="24"/>
              </w:rPr>
              <w:t>Ценовой запрос на ЭТП</w:t>
            </w:r>
          </w:p>
        </w:tc>
      </w:tr>
      <w:tr w:rsidR="00AA23B4" w:rsidRPr="00CE0CDD" w14:paraId="59B6B729" w14:textId="77777777" w:rsidTr="00AA23B4">
        <w:trPr>
          <w:cantSplit/>
        </w:trPr>
        <w:tc>
          <w:tcPr>
            <w:tcW w:w="2014" w:type="dxa"/>
          </w:tcPr>
          <w:p w14:paraId="5F02E72B"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Квалификационный отбор для отдельной закупки</w:t>
            </w:r>
          </w:p>
        </w:tc>
        <w:tc>
          <w:tcPr>
            <w:tcW w:w="1134" w:type="dxa"/>
            <w:vAlign w:val="center"/>
          </w:tcPr>
          <w:p w14:paraId="0D6B5110"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691190A0"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59" w:type="dxa"/>
            <w:vAlign w:val="center"/>
          </w:tcPr>
          <w:p w14:paraId="61E644B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59E6B3E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vAlign w:val="center"/>
          </w:tcPr>
          <w:p w14:paraId="028FE70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417" w:type="dxa"/>
          </w:tcPr>
          <w:p w14:paraId="659ED00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189FB09B"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4146F1C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r w:rsidR="00AA23B4" w:rsidRPr="00CE0CDD" w14:paraId="46B79FE5" w14:textId="77777777" w:rsidTr="00AA23B4">
        <w:trPr>
          <w:cantSplit/>
        </w:trPr>
        <w:tc>
          <w:tcPr>
            <w:tcW w:w="2014" w:type="dxa"/>
          </w:tcPr>
          <w:p w14:paraId="519D857F"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Квалификационный отбор для серии закупок</w:t>
            </w:r>
          </w:p>
        </w:tc>
        <w:tc>
          <w:tcPr>
            <w:tcW w:w="1134" w:type="dxa"/>
            <w:vAlign w:val="center"/>
          </w:tcPr>
          <w:p w14:paraId="23173EAB"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vAlign w:val="center"/>
          </w:tcPr>
          <w:p w14:paraId="4DCBDE51"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59" w:type="dxa"/>
            <w:vAlign w:val="center"/>
          </w:tcPr>
          <w:p w14:paraId="211CAC1C"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64036A1D"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vAlign w:val="center"/>
          </w:tcPr>
          <w:p w14:paraId="720AC05C"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 xml:space="preserve">не применимо </w:t>
            </w:r>
          </w:p>
        </w:tc>
        <w:tc>
          <w:tcPr>
            <w:tcW w:w="1417" w:type="dxa"/>
          </w:tcPr>
          <w:p w14:paraId="218283DB"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27093AE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2825A1A9"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r w:rsidR="00AA23B4" w:rsidRPr="00CE0CDD" w14:paraId="0A81169A" w14:textId="77777777" w:rsidTr="00AA23B4">
        <w:trPr>
          <w:cantSplit/>
        </w:trPr>
        <w:tc>
          <w:tcPr>
            <w:tcW w:w="2014" w:type="dxa"/>
          </w:tcPr>
          <w:p w14:paraId="0D7DE352" w14:textId="77777777" w:rsidR="00AA23B4" w:rsidRPr="00CE0CDD" w:rsidRDefault="00AA23B4" w:rsidP="00804D60">
            <w:pPr>
              <w:pStyle w:val="4"/>
              <w:numPr>
                <w:ilvl w:val="0"/>
                <w:numId w:val="0"/>
              </w:numPr>
              <w:spacing w:before="0" w:line="276" w:lineRule="auto"/>
              <w:jc w:val="left"/>
              <w:rPr>
                <w:i/>
                <w:sz w:val="24"/>
                <w:szCs w:val="24"/>
              </w:rPr>
            </w:pPr>
            <w:proofErr w:type="spellStart"/>
            <w:r w:rsidRPr="00CE0CDD">
              <w:rPr>
                <w:sz w:val="24"/>
                <w:szCs w:val="24"/>
              </w:rPr>
              <w:t>Многолотовые</w:t>
            </w:r>
            <w:proofErr w:type="spellEnd"/>
            <w:r w:rsidRPr="00CE0CDD">
              <w:rPr>
                <w:sz w:val="24"/>
                <w:szCs w:val="24"/>
              </w:rPr>
              <w:t xml:space="preserve"> закупки</w:t>
            </w:r>
          </w:p>
        </w:tc>
        <w:tc>
          <w:tcPr>
            <w:tcW w:w="1134" w:type="dxa"/>
            <w:vAlign w:val="center"/>
          </w:tcPr>
          <w:p w14:paraId="31866D1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0D1332CB"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349054C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20108D7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2552" w:type="dxa"/>
          </w:tcPr>
          <w:p w14:paraId="360FD2C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417" w:type="dxa"/>
          </w:tcPr>
          <w:p w14:paraId="181670F1"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2FF7940F"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60" w:type="dxa"/>
          </w:tcPr>
          <w:p w14:paraId="47F7DA5E"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r>
      <w:tr w:rsidR="00AA23B4" w:rsidRPr="00CE0CDD" w14:paraId="0198A0C1" w14:textId="77777777" w:rsidTr="00AA23B4">
        <w:trPr>
          <w:cantSplit/>
        </w:trPr>
        <w:tc>
          <w:tcPr>
            <w:tcW w:w="2014" w:type="dxa"/>
          </w:tcPr>
          <w:p w14:paraId="154CCC3E"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Альтернативные предложения</w:t>
            </w:r>
          </w:p>
        </w:tc>
        <w:tc>
          <w:tcPr>
            <w:tcW w:w="1134" w:type="dxa"/>
            <w:vAlign w:val="center"/>
          </w:tcPr>
          <w:p w14:paraId="3E44262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5777EEB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59" w:type="dxa"/>
            <w:vAlign w:val="center"/>
          </w:tcPr>
          <w:p w14:paraId="2F0DF92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461C7E7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 xml:space="preserve">не применимо </w:t>
            </w:r>
          </w:p>
        </w:tc>
        <w:tc>
          <w:tcPr>
            <w:tcW w:w="2552" w:type="dxa"/>
            <w:vAlign w:val="center"/>
          </w:tcPr>
          <w:p w14:paraId="4E2BD279"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 xml:space="preserve">не применимо </w:t>
            </w:r>
          </w:p>
        </w:tc>
        <w:tc>
          <w:tcPr>
            <w:tcW w:w="1417" w:type="dxa"/>
          </w:tcPr>
          <w:p w14:paraId="02365DD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7ABB2B44"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7977BCF3"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r w:rsidR="00AA23B4" w:rsidRPr="00CE0CDD" w14:paraId="64D8C4E6" w14:textId="77777777" w:rsidTr="00AA23B4">
        <w:trPr>
          <w:cantSplit/>
        </w:trPr>
        <w:tc>
          <w:tcPr>
            <w:tcW w:w="2014" w:type="dxa"/>
          </w:tcPr>
          <w:p w14:paraId="575BC3EF"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Переторжка</w:t>
            </w:r>
          </w:p>
        </w:tc>
        <w:tc>
          <w:tcPr>
            <w:tcW w:w="1134" w:type="dxa"/>
            <w:vAlign w:val="center"/>
          </w:tcPr>
          <w:p w14:paraId="76788E06"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09ED7E8F"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59" w:type="dxa"/>
            <w:vAlign w:val="center"/>
          </w:tcPr>
          <w:p w14:paraId="771CE98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2B378EA6"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tcPr>
          <w:p w14:paraId="0D684F8C"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417" w:type="dxa"/>
          </w:tcPr>
          <w:p w14:paraId="75C06E2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724E7BCC"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47F032C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r>
      <w:tr w:rsidR="00AA23B4" w:rsidRPr="00CE0CDD" w14:paraId="0D07DA73" w14:textId="77777777" w:rsidTr="00AA23B4">
        <w:trPr>
          <w:cantSplit/>
        </w:trPr>
        <w:tc>
          <w:tcPr>
            <w:tcW w:w="2014" w:type="dxa"/>
          </w:tcPr>
          <w:p w14:paraId="6B0685C4" w14:textId="77777777" w:rsidR="00AA23B4" w:rsidRPr="00CE0CDD" w:rsidRDefault="00AA23B4" w:rsidP="00804D60">
            <w:pPr>
              <w:pStyle w:val="4"/>
              <w:numPr>
                <w:ilvl w:val="0"/>
                <w:numId w:val="0"/>
              </w:numPr>
              <w:spacing w:before="0" w:line="276" w:lineRule="auto"/>
              <w:jc w:val="left"/>
              <w:rPr>
                <w:i/>
                <w:sz w:val="24"/>
                <w:szCs w:val="24"/>
              </w:rPr>
            </w:pPr>
            <w:proofErr w:type="spellStart"/>
            <w:r w:rsidRPr="00CE0CDD">
              <w:rPr>
                <w:sz w:val="24"/>
                <w:szCs w:val="24"/>
              </w:rPr>
              <w:t>Постквалификация</w:t>
            </w:r>
            <w:proofErr w:type="spellEnd"/>
          </w:p>
        </w:tc>
        <w:tc>
          <w:tcPr>
            <w:tcW w:w="1134" w:type="dxa"/>
            <w:vAlign w:val="center"/>
          </w:tcPr>
          <w:p w14:paraId="7446A4B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5529EBB4"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44442F8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06E057C4"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tcPr>
          <w:p w14:paraId="6793A822"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417" w:type="dxa"/>
          </w:tcPr>
          <w:p w14:paraId="26A60774"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4A78C49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161A60FF"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r w:rsidR="00AA23B4" w:rsidRPr="00CE0CDD" w14:paraId="712B1F36" w14:textId="77777777" w:rsidTr="00AA23B4">
        <w:trPr>
          <w:cantSplit/>
        </w:trPr>
        <w:tc>
          <w:tcPr>
            <w:tcW w:w="2014" w:type="dxa"/>
          </w:tcPr>
          <w:p w14:paraId="01543005"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Выбор нескольких победителей</w:t>
            </w:r>
          </w:p>
        </w:tc>
        <w:tc>
          <w:tcPr>
            <w:tcW w:w="1134" w:type="dxa"/>
            <w:vAlign w:val="center"/>
          </w:tcPr>
          <w:p w14:paraId="15C2D2D0"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6E1E225E"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15196D52"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0B8393B9"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vAlign w:val="center"/>
          </w:tcPr>
          <w:p w14:paraId="51C6C4C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 xml:space="preserve">не применимо </w:t>
            </w:r>
          </w:p>
        </w:tc>
        <w:tc>
          <w:tcPr>
            <w:tcW w:w="1417" w:type="dxa"/>
          </w:tcPr>
          <w:p w14:paraId="5177ABFB"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701" w:type="dxa"/>
          </w:tcPr>
          <w:p w14:paraId="770DA40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c>
          <w:tcPr>
            <w:tcW w:w="1560" w:type="dxa"/>
          </w:tcPr>
          <w:p w14:paraId="615ABDA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r>
      <w:tr w:rsidR="00AA23B4" w:rsidRPr="00CE0CDD" w14:paraId="7C93DBB3" w14:textId="77777777" w:rsidTr="00AA23B4">
        <w:trPr>
          <w:cantSplit/>
        </w:trPr>
        <w:tc>
          <w:tcPr>
            <w:tcW w:w="2014" w:type="dxa"/>
          </w:tcPr>
          <w:p w14:paraId="1E594F82"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Анонсирование закупки</w:t>
            </w:r>
          </w:p>
        </w:tc>
        <w:tc>
          <w:tcPr>
            <w:tcW w:w="1134" w:type="dxa"/>
            <w:vAlign w:val="center"/>
          </w:tcPr>
          <w:p w14:paraId="634BEF7D"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732F7044"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7DF2C315"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6532E97F"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tcPr>
          <w:p w14:paraId="6D34AA7D"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417" w:type="dxa"/>
          </w:tcPr>
          <w:p w14:paraId="187D7932"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tcPr>
          <w:p w14:paraId="209F295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60" w:type="dxa"/>
          </w:tcPr>
          <w:p w14:paraId="1501AE99"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r w:rsidR="00AA23B4" w:rsidRPr="00CE0CDD" w14:paraId="0F4E1F28" w14:textId="77777777" w:rsidTr="00AA23B4">
        <w:trPr>
          <w:cantSplit/>
          <w:trHeight w:val="874"/>
        </w:trPr>
        <w:tc>
          <w:tcPr>
            <w:tcW w:w="2014" w:type="dxa"/>
          </w:tcPr>
          <w:p w14:paraId="4F60641A" w14:textId="77777777" w:rsidR="00AA23B4" w:rsidRPr="00CE0CDD" w:rsidRDefault="00AA23B4" w:rsidP="00804D60">
            <w:pPr>
              <w:pStyle w:val="4"/>
              <w:numPr>
                <w:ilvl w:val="0"/>
                <w:numId w:val="0"/>
              </w:numPr>
              <w:spacing w:before="0" w:line="276" w:lineRule="auto"/>
              <w:jc w:val="left"/>
              <w:rPr>
                <w:i/>
                <w:sz w:val="24"/>
                <w:szCs w:val="24"/>
              </w:rPr>
            </w:pPr>
            <w:r w:rsidRPr="00CE0CDD">
              <w:rPr>
                <w:sz w:val="24"/>
                <w:szCs w:val="24"/>
              </w:rPr>
              <w:t>Проведение конференции по разъяснению параметров предстоящей закупки</w:t>
            </w:r>
          </w:p>
        </w:tc>
        <w:tc>
          <w:tcPr>
            <w:tcW w:w="1134" w:type="dxa"/>
            <w:vAlign w:val="center"/>
          </w:tcPr>
          <w:p w14:paraId="3FED1FDF"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vAlign w:val="center"/>
          </w:tcPr>
          <w:p w14:paraId="06EC9378"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3CE213D2"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59" w:type="dxa"/>
            <w:vAlign w:val="center"/>
          </w:tcPr>
          <w:p w14:paraId="481F461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2552" w:type="dxa"/>
            <w:vAlign w:val="center"/>
          </w:tcPr>
          <w:p w14:paraId="72D0C249"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417" w:type="dxa"/>
          </w:tcPr>
          <w:p w14:paraId="4DBA53DE"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701" w:type="dxa"/>
          </w:tcPr>
          <w:p w14:paraId="0030547A"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применимо</w:t>
            </w:r>
          </w:p>
        </w:tc>
        <w:tc>
          <w:tcPr>
            <w:tcW w:w="1560" w:type="dxa"/>
          </w:tcPr>
          <w:p w14:paraId="59258437" w14:textId="77777777" w:rsidR="00AA23B4" w:rsidRPr="00CE0CDD" w:rsidRDefault="00AA23B4" w:rsidP="00804D60">
            <w:pPr>
              <w:pStyle w:val="4"/>
              <w:numPr>
                <w:ilvl w:val="0"/>
                <w:numId w:val="0"/>
              </w:numPr>
              <w:spacing w:before="0" w:line="276" w:lineRule="auto"/>
              <w:jc w:val="center"/>
              <w:rPr>
                <w:sz w:val="24"/>
                <w:szCs w:val="24"/>
              </w:rPr>
            </w:pPr>
            <w:r w:rsidRPr="00CE0CDD">
              <w:rPr>
                <w:sz w:val="24"/>
                <w:szCs w:val="24"/>
              </w:rPr>
              <w:t>не применимо</w:t>
            </w:r>
          </w:p>
        </w:tc>
      </w:tr>
    </w:tbl>
    <w:p w14:paraId="06374B5D" w14:textId="77777777" w:rsidR="00707C0C" w:rsidRPr="00CE0CDD" w:rsidRDefault="00707C0C" w:rsidP="00707C0C">
      <w:pPr>
        <w:pStyle w:val="a4"/>
        <w:spacing w:after="0" w:line="240" w:lineRule="auto"/>
        <w:ind w:left="709"/>
        <w:jc w:val="both"/>
        <w:rPr>
          <w:rFonts w:ascii="Proxima Nova ExCn Rg" w:eastAsia="ヒラギノ角ゴ Pro W3" w:hAnsi="Proxima Nova ExCn Rg"/>
          <w:color w:val="000000"/>
          <w:sz w:val="28"/>
          <w:szCs w:val="28"/>
        </w:rPr>
      </w:pPr>
    </w:p>
    <w:p w14:paraId="2C98C46D" w14:textId="6C102165" w:rsidR="0062412D" w:rsidRPr="00CE0CDD" w:rsidRDefault="0062412D" w:rsidP="00D6137B">
      <w:pPr>
        <w:pStyle w:val="a4"/>
        <w:numPr>
          <w:ilvl w:val="0"/>
          <w:numId w:val="3"/>
        </w:numPr>
        <w:spacing w:after="0" w:line="240" w:lineRule="auto"/>
        <w:ind w:left="0" w:firstLine="709"/>
        <w:jc w:val="both"/>
        <w:rPr>
          <w:rFonts w:ascii="Proxima Nova ExCn Rg" w:eastAsia="ヒラギノ角ゴ Pro W3" w:hAnsi="Proxima Nova ExCn Rg"/>
          <w:color w:val="000000"/>
          <w:sz w:val="28"/>
          <w:szCs w:val="28"/>
        </w:rPr>
      </w:pPr>
      <w:r w:rsidRPr="00CE0CDD">
        <w:rPr>
          <w:rFonts w:ascii="Proxima Nova ExCn Rg" w:eastAsia="ヒラギノ角ゴ Pro W3" w:hAnsi="Proxima Nova ExCn Rg"/>
          <w:color w:val="000000"/>
          <w:sz w:val="28"/>
          <w:szCs w:val="28"/>
        </w:rPr>
        <w:t>В Приложении 5</w:t>
      </w:r>
      <w:r w:rsidR="00715184" w:rsidRPr="00CE0CDD">
        <w:rPr>
          <w:rFonts w:ascii="Proxima Nova ExCn Rg" w:eastAsia="ヒラギノ角ゴ Pro W3" w:hAnsi="Proxima Nova ExCn Rg"/>
          <w:color w:val="000000"/>
          <w:sz w:val="28"/>
          <w:szCs w:val="28"/>
        </w:rPr>
        <w:t xml:space="preserve"> к Положению</w:t>
      </w:r>
      <w:r w:rsidRPr="00CE0CDD">
        <w:rPr>
          <w:rFonts w:ascii="Proxima Nova ExCn Rg" w:eastAsia="ヒラギノ角ゴ Pro W3" w:hAnsi="Proxima Nova ExCn Rg"/>
          <w:color w:val="000000"/>
          <w:sz w:val="28"/>
          <w:szCs w:val="28"/>
        </w:rPr>
        <w:t>:</w:t>
      </w:r>
    </w:p>
    <w:p w14:paraId="75E354BF" w14:textId="77777777" w:rsidR="0062412D" w:rsidRPr="00CE0CDD" w:rsidRDefault="0062412D" w:rsidP="00D6137B">
      <w:pPr>
        <w:pStyle w:val="a4"/>
        <w:spacing w:after="0" w:line="240" w:lineRule="auto"/>
        <w:ind w:left="0" w:firstLine="709"/>
        <w:jc w:val="both"/>
        <w:rPr>
          <w:rFonts w:ascii="Proxima Nova ExCn Rg" w:eastAsia="ヒラギノ角ゴ Pro W3" w:hAnsi="Proxima Nova ExCn Rg"/>
          <w:color w:val="000000"/>
          <w:sz w:val="28"/>
          <w:szCs w:val="28"/>
        </w:rPr>
      </w:pPr>
    </w:p>
    <w:p w14:paraId="2645C722" w14:textId="3835DCB2" w:rsidR="00A137CE" w:rsidRDefault="0062412D" w:rsidP="00D6137B">
      <w:pPr>
        <w:pStyle w:val="a4"/>
        <w:numPr>
          <w:ilvl w:val="0"/>
          <w:numId w:val="36"/>
        </w:numPr>
        <w:spacing w:after="0" w:line="271" w:lineRule="auto"/>
        <w:ind w:left="0" w:firstLine="709"/>
        <w:jc w:val="both"/>
        <w:rPr>
          <w:rFonts w:ascii="Proxima Nova ExCn Rg" w:eastAsia="ヒラギノ角ゴ Pro W3" w:hAnsi="Proxima Nova ExCn Rg"/>
          <w:color w:val="000000"/>
          <w:sz w:val="28"/>
          <w:szCs w:val="28"/>
        </w:rPr>
      </w:pPr>
      <w:r w:rsidRPr="00CE0CDD">
        <w:rPr>
          <w:rFonts w:ascii="Proxima Nova ExCn Rg" w:eastAsia="ヒラギノ角ゴ Pro W3" w:hAnsi="Proxima Nova ExCn Rg"/>
          <w:color w:val="000000"/>
          <w:sz w:val="28"/>
          <w:szCs w:val="28"/>
        </w:rPr>
        <w:t>пункт 1.5</w:t>
      </w:r>
      <w:r w:rsidR="00A137CE">
        <w:rPr>
          <w:rFonts w:ascii="Proxima Nova ExCn Rg" w:eastAsia="ヒラギノ角ゴ Pro W3" w:hAnsi="Proxima Nova ExCn Rg"/>
          <w:color w:val="000000"/>
          <w:sz w:val="28"/>
          <w:szCs w:val="28"/>
        </w:rPr>
        <w:t xml:space="preserve"> изложить в новой редакции:</w:t>
      </w:r>
    </w:p>
    <w:p w14:paraId="1F5F8A58" w14:textId="77777777" w:rsidR="00A137CE" w:rsidRDefault="00A137CE"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282CF964" w14:textId="6F26CE8A" w:rsidR="00F15645" w:rsidRPr="00F15645" w:rsidRDefault="00A137CE" w:rsidP="00F15645">
      <w:pPr>
        <w:pStyle w:val="20"/>
        <w:numPr>
          <w:ilvl w:val="0"/>
          <w:numId w:val="0"/>
        </w:numPr>
        <w:spacing w:before="120" w:after="0" w:line="240" w:lineRule="auto"/>
        <w:ind w:firstLine="709"/>
        <w:rPr>
          <w:rFonts w:ascii="Proxima Nova ExCn Rg" w:eastAsia="Times New Roman" w:hAnsi="Proxima Nova ExCn Rg"/>
          <w:sz w:val="28"/>
          <w:szCs w:val="28"/>
        </w:rPr>
      </w:pPr>
      <w:r>
        <w:rPr>
          <w:rFonts w:ascii="Proxima Nova ExCn Rg" w:eastAsia="ヒラギノ角ゴ Pro W3" w:hAnsi="Proxima Nova ExCn Rg"/>
          <w:color w:val="000000"/>
          <w:sz w:val="28"/>
          <w:szCs w:val="28"/>
        </w:rPr>
        <w:t>«1.5</w:t>
      </w:r>
      <w:r w:rsidR="00F15645">
        <w:rPr>
          <w:rFonts w:ascii="Proxima Nova ExCn Rg" w:eastAsia="ヒラギノ角ゴ Pro W3" w:hAnsi="Proxima Nova ExCn Rg"/>
          <w:color w:val="000000"/>
          <w:sz w:val="28"/>
          <w:szCs w:val="28"/>
        </w:rPr>
        <w:t xml:space="preserve"> </w:t>
      </w:r>
      <w:r w:rsidR="00F15645" w:rsidRPr="00F15645">
        <w:rPr>
          <w:rFonts w:ascii="Proxima Nova ExCn Rg" w:eastAsia="Times New Roman" w:hAnsi="Proxima Nova ExCn Rg"/>
          <w:sz w:val="28"/>
          <w:szCs w:val="28"/>
        </w:rPr>
        <w:t>Рекомендации применяются с учетом следующих особенностей:</w:t>
      </w:r>
    </w:p>
    <w:p w14:paraId="606828D9" w14:textId="3ECE82D6" w:rsidR="00F15645" w:rsidRPr="00F15645" w:rsidRDefault="00F15645" w:rsidP="00F15645">
      <w:pPr>
        <w:pStyle w:val="5"/>
        <w:numPr>
          <w:ilvl w:val="0"/>
          <w:numId w:val="0"/>
        </w:numPr>
        <w:tabs>
          <w:tab w:val="left" w:pos="1276"/>
        </w:tabs>
        <w:ind w:firstLine="709"/>
      </w:pPr>
      <w:r>
        <w:t xml:space="preserve">(1) </w:t>
      </w:r>
      <w:r w:rsidRPr="00F15645">
        <w:t>Рекомендации не применяются в случаях, когда в соответствии с законодательством, указами или распоряжениями Президента Российской Федерации, постановлениями или распоряжениями Правительства Российской Федерации, в соответствии с требованиями Министерства обороны Российской Федерации или субъекта Российской Федерации применяется иной порядок определения НМЦ;</w:t>
      </w:r>
    </w:p>
    <w:p w14:paraId="20EBCF55" w14:textId="7739E12C" w:rsidR="00A137CE" w:rsidRPr="00100342" w:rsidRDefault="00F15645" w:rsidP="00F15645">
      <w:pPr>
        <w:pStyle w:val="5"/>
        <w:numPr>
          <w:ilvl w:val="0"/>
          <w:numId w:val="0"/>
        </w:numPr>
        <w:tabs>
          <w:tab w:val="left" w:pos="1276"/>
        </w:tabs>
        <w:ind w:firstLine="709"/>
      </w:pPr>
      <w:r>
        <w:t xml:space="preserve">(2) </w:t>
      </w:r>
      <w:r w:rsidRPr="00F15645">
        <w:t>при осуществлении закупки малого объема у единственного поставщика по подп. 6.6.2(39) Положения о закупке особенности порядка определения и обоснования</w:t>
      </w:r>
      <w:r w:rsidRPr="00F15645" w:rsidDel="00CA5383">
        <w:t xml:space="preserve"> </w:t>
      </w:r>
      <w:r w:rsidRPr="00F15645">
        <w:t>НМЦ могут устанавливаться отдельным правовым актом Заказчика</w:t>
      </w:r>
      <w:r w:rsidR="00A137CE" w:rsidRPr="00472193">
        <w:t>.</w:t>
      </w:r>
    </w:p>
    <w:p w14:paraId="67E022FE" w14:textId="663BFCDD" w:rsidR="0062412D" w:rsidRPr="00F15645" w:rsidRDefault="00F15645" w:rsidP="00F15645">
      <w:pPr>
        <w:pStyle w:val="5"/>
        <w:numPr>
          <w:ilvl w:val="0"/>
          <w:numId w:val="0"/>
        </w:numPr>
        <w:tabs>
          <w:tab w:val="left" w:pos="1276"/>
        </w:tabs>
        <w:ind w:firstLine="709"/>
      </w:pPr>
      <w:r w:rsidRPr="00F15645">
        <w:t>&lt;1&gt; 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r w:rsidR="00FA5C77">
        <w:t>»;</w:t>
      </w:r>
    </w:p>
    <w:p w14:paraId="7E312551" w14:textId="77777777" w:rsidR="00F15645" w:rsidRPr="00CE0CDD" w:rsidRDefault="00F15645"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0D5455EF" w14:textId="43EDDA76" w:rsidR="0062412D" w:rsidRPr="00CE0CDD" w:rsidRDefault="0062412D" w:rsidP="00D6137B">
      <w:pPr>
        <w:pStyle w:val="a4"/>
        <w:numPr>
          <w:ilvl w:val="0"/>
          <w:numId w:val="36"/>
        </w:numPr>
        <w:spacing w:after="0" w:line="271" w:lineRule="auto"/>
        <w:ind w:left="0" w:firstLine="709"/>
        <w:jc w:val="both"/>
        <w:rPr>
          <w:rFonts w:ascii="Proxima Nova ExCn Rg" w:eastAsia="ヒラギノ角ゴ Pro W3" w:hAnsi="Proxima Nova ExCn Rg"/>
          <w:color w:val="000000"/>
          <w:sz w:val="28"/>
          <w:szCs w:val="28"/>
        </w:rPr>
      </w:pPr>
      <w:r w:rsidRPr="00CE0CDD">
        <w:rPr>
          <w:rFonts w:ascii="Proxima Nova ExCn Rg" w:eastAsia="ヒラギノ角ゴ Pro W3" w:hAnsi="Proxima Nova ExCn Rg"/>
          <w:color w:val="000000"/>
          <w:sz w:val="28"/>
          <w:szCs w:val="28"/>
        </w:rPr>
        <w:t>пункт 7</w:t>
      </w:r>
      <w:r w:rsidR="00715184" w:rsidRPr="00CE0CDD">
        <w:rPr>
          <w:rFonts w:ascii="Proxima Nova ExCn Rg" w:eastAsia="ヒラギノ角ゴ Pro W3" w:hAnsi="Proxima Nova ExCn Rg"/>
          <w:color w:val="000000"/>
          <w:sz w:val="28"/>
          <w:szCs w:val="28"/>
        </w:rPr>
        <w:t>.1</w:t>
      </w:r>
      <w:r w:rsidRPr="00CE0CDD">
        <w:rPr>
          <w:rFonts w:ascii="Proxima Nova ExCn Rg" w:eastAsia="ヒラギノ角ゴ Pro W3" w:hAnsi="Proxima Nova ExCn Rg"/>
          <w:color w:val="000000"/>
          <w:sz w:val="28"/>
          <w:szCs w:val="28"/>
        </w:rPr>
        <w:t xml:space="preserve"> изложить в новой редакции:</w:t>
      </w:r>
    </w:p>
    <w:p w14:paraId="66CE4A88" w14:textId="77777777" w:rsidR="0062412D" w:rsidRPr="00CE0CDD" w:rsidRDefault="0062412D"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1631862C" w14:textId="3D460BE0" w:rsidR="00FA5C77" w:rsidRPr="00FA5C77" w:rsidRDefault="00FA5C77" w:rsidP="00FA5C77">
      <w:pPr>
        <w:pStyle w:val="a4"/>
        <w:spacing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«7.1 </w:t>
      </w:r>
      <w:r w:rsidRPr="00FA5C77">
        <w:rPr>
          <w:rFonts w:ascii="Proxima Nova ExCn Rg" w:eastAsia="ヒラギノ角ゴ Pro W3" w:hAnsi="Proxima Nova ExCn Rg"/>
          <w:color w:val="000000"/>
          <w:sz w:val="28"/>
          <w:szCs w:val="28"/>
        </w:rPr>
        <w:t>Нормативный метод заключается в определении и обосновании НМЦ на основе требований к предельной или фиксированной цене закупаемой продукции, порядку определения цены закупаемой продукции, установленных:</w:t>
      </w:r>
    </w:p>
    <w:p w14:paraId="04F50501" w14:textId="43426C2A" w:rsidR="00FA5C77" w:rsidRPr="00FA5C77" w:rsidRDefault="00FA5C77" w:rsidP="00FA5C77">
      <w:pPr>
        <w:pStyle w:val="a4"/>
        <w:spacing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7.1.1 </w:t>
      </w:r>
      <w:r w:rsidRPr="00FA5C77">
        <w:rPr>
          <w:rFonts w:ascii="Proxima Nova ExCn Rg" w:eastAsia="ヒラギノ角ゴ Pro W3" w:hAnsi="Proxima Nova ExCn Rg"/>
          <w:color w:val="000000"/>
          <w:sz w:val="28"/>
          <w:szCs w:val="28"/>
        </w:rPr>
        <w:t>законодательством, указами или распоряжениями Президента Российской Федерации, постановлениями или распоряжениями Правительства Российской Федерации, Министерством обороны Российской Федерации или субъектом Российской Федерации;</w:t>
      </w:r>
    </w:p>
    <w:p w14:paraId="46CDA19F" w14:textId="663C4E4A" w:rsidR="00FA5C77" w:rsidRPr="00FA5C77" w:rsidRDefault="00FA5C77" w:rsidP="00FA5C77">
      <w:pPr>
        <w:pStyle w:val="a4"/>
        <w:spacing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7.1.2 </w:t>
      </w:r>
      <w:r w:rsidRPr="00FA5C77">
        <w:rPr>
          <w:rFonts w:ascii="Proxima Nova ExCn Rg" w:eastAsia="ヒラギノ角ゴ Pro W3" w:hAnsi="Proxima Nova ExCn Rg"/>
          <w:color w:val="000000"/>
          <w:sz w:val="28"/>
          <w:szCs w:val="28"/>
        </w:rPr>
        <w:t>распорядительными документами Корпорации, в том числе об установлении нормативов затрат (расценок) на услуги ИДО, решениями Правления Корпорации,</w:t>
      </w:r>
    </w:p>
    <w:p w14:paraId="21BDF1F4" w14:textId="395411BF" w:rsidR="0062412D" w:rsidRDefault="00FA5C77" w:rsidP="00FA5C77">
      <w:pPr>
        <w:pStyle w:val="a4"/>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7.1.3 </w:t>
      </w:r>
      <w:r w:rsidRPr="00FA5C77">
        <w:rPr>
          <w:rFonts w:ascii="Proxima Nova ExCn Rg" w:eastAsia="ヒラギノ角ゴ Pro W3" w:hAnsi="Proxima Nova ExCn Rg"/>
          <w:color w:val="000000"/>
          <w:sz w:val="28"/>
          <w:szCs w:val="28"/>
        </w:rPr>
        <w:t>в случаях, указанных в </w:t>
      </w:r>
      <w:proofErr w:type="spellStart"/>
      <w:r w:rsidRPr="00FA5C77">
        <w:rPr>
          <w:rFonts w:ascii="Proxima Nova ExCn Rg" w:eastAsia="ヒラギノ角ゴ Pro W3" w:hAnsi="Proxima Nova ExCn Rg"/>
          <w:color w:val="000000"/>
          <w:sz w:val="28"/>
          <w:szCs w:val="28"/>
        </w:rPr>
        <w:t>п.п</w:t>
      </w:r>
      <w:proofErr w:type="spellEnd"/>
      <w:r w:rsidRPr="00FA5C77">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7.2</w:t>
      </w:r>
      <w:r w:rsidRPr="00FA5C77">
        <w:rPr>
          <w:rFonts w:ascii="Proxima Nova ExCn Rg" w:eastAsia="ヒラギノ角ゴ Pro W3" w:hAnsi="Proxima Nova ExCn Rg"/>
          <w:color w:val="000000"/>
          <w:sz w:val="28"/>
          <w:szCs w:val="28"/>
        </w:rPr>
        <w:t xml:space="preserve"> и </w:t>
      </w:r>
      <w:r>
        <w:rPr>
          <w:rFonts w:ascii="Proxima Nova ExCn Rg" w:eastAsia="ヒラギノ角ゴ Pro W3" w:hAnsi="Proxima Nova ExCn Rg"/>
          <w:color w:val="000000"/>
          <w:sz w:val="28"/>
          <w:szCs w:val="28"/>
        </w:rPr>
        <w:t>7.3</w:t>
      </w:r>
      <w:r w:rsidRPr="00FA5C77">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7.4</w:t>
      </w:r>
      <w:r w:rsidRPr="00FA5C77">
        <w:rPr>
          <w:rFonts w:ascii="Proxima Nova ExCn Rg" w:eastAsia="ヒラギノ角ゴ Pro W3" w:hAnsi="Proxima Nova ExCn Rg"/>
          <w:color w:val="000000"/>
          <w:sz w:val="28"/>
          <w:szCs w:val="28"/>
        </w:rPr>
        <w:t xml:space="preserve"> Рекомендаций</w:t>
      </w:r>
      <w:r w:rsidR="003D3295">
        <w:rPr>
          <w:rFonts w:ascii="Proxima Nova ExCn Rg" w:eastAsia="ヒラギノ角ゴ Pro W3" w:hAnsi="Proxima Nova ExCn Rg"/>
          <w:color w:val="000000"/>
          <w:sz w:val="28"/>
          <w:szCs w:val="28"/>
        </w:rPr>
        <w:t>.</w:t>
      </w:r>
      <w:r w:rsidR="0062412D" w:rsidRPr="00CE0CDD">
        <w:rPr>
          <w:rFonts w:ascii="Proxima Nova ExCn Rg" w:eastAsia="ヒラギノ角ゴ Pro W3" w:hAnsi="Proxima Nova ExCn Rg"/>
          <w:color w:val="000000"/>
          <w:sz w:val="28"/>
          <w:szCs w:val="28"/>
        </w:rPr>
        <w:t>»;</w:t>
      </w:r>
    </w:p>
    <w:p w14:paraId="0C0C9659" w14:textId="77777777" w:rsidR="00A137CE" w:rsidRDefault="00A137CE"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59F0808A" w14:textId="78CC0A10" w:rsidR="00A137CE" w:rsidRDefault="00A137CE" w:rsidP="00D356EE">
      <w:pPr>
        <w:pStyle w:val="a4"/>
        <w:numPr>
          <w:ilvl w:val="0"/>
          <w:numId w:val="36"/>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пункт 10.1 изложить в новой редакции:</w:t>
      </w:r>
    </w:p>
    <w:p w14:paraId="46AB0791" w14:textId="77777777" w:rsidR="00A137CE" w:rsidRDefault="00A137CE" w:rsidP="00D356EE">
      <w:pPr>
        <w:spacing w:after="0" w:line="271" w:lineRule="auto"/>
        <w:ind w:firstLine="709"/>
        <w:jc w:val="both"/>
        <w:rPr>
          <w:rFonts w:ascii="Proxima Nova ExCn Rg" w:eastAsia="ヒラギノ角ゴ Pro W3" w:hAnsi="Proxima Nova ExCn Rg"/>
          <w:color w:val="000000"/>
          <w:sz w:val="28"/>
          <w:szCs w:val="28"/>
        </w:rPr>
      </w:pPr>
    </w:p>
    <w:p w14:paraId="7D8EF39E" w14:textId="77777777" w:rsidR="003D3295" w:rsidRDefault="00A137CE" w:rsidP="003D3295">
      <w:pPr>
        <w:pStyle w:val="20"/>
        <w:numPr>
          <w:ilvl w:val="0"/>
          <w:numId w:val="0"/>
        </w:numPr>
        <w:spacing w:before="120" w:after="0" w:line="240" w:lineRule="auto"/>
        <w:ind w:firstLine="709"/>
        <w:rPr>
          <w:rFonts w:ascii="Proxima Nova ExCn Rg" w:hAnsi="Proxima Nova ExCn Rg"/>
          <w:sz w:val="28"/>
        </w:rPr>
      </w:pPr>
      <w:r>
        <w:rPr>
          <w:rFonts w:ascii="Proxima Nova ExCn Rg" w:eastAsia="ヒラギノ角ゴ Pro W3" w:hAnsi="Proxima Nova ExCn Rg"/>
          <w:color w:val="000000"/>
          <w:sz w:val="28"/>
          <w:szCs w:val="28"/>
        </w:rPr>
        <w:t>«</w:t>
      </w:r>
      <w:r w:rsidRPr="00A137CE">
        <w:rPr>
          <w:rFonts w:ascii="Proxima Nova ExCn Rg" w:eastAsia="ヒラギノ角ゴ Pro W3" w:hAnsi="Proxima Nova ExCn Rg"/>
          <w:color w:val="000000"/>
          <w:sz w:val="28"/>
          <w:szCs w:val="28"/>
        </w:rPr>
        <w:t>1</w:t>
      </w:r>
      <w:r>
        <w:rPr>
          <w:rFonts w:ascii="Proxima Nova ExCn Rg" w:eastAsia="ヒラギノ角ゴ Pro W3" w:hAnsi="Proxima Nova ExCn Rg"/>
          <w:color w:val="000000"/>
          <w:sz w:val="28"/>
          <w:szCs w:val="28"/>
        </w:rPr>
        <w:t>0</w:t>
      </w:r>
      <w:r w:rsidRPr="00A137CE">
        <w:rPr>
          <w:rFonts w:ascii="Proxima Nova ExCn Rg" w:eastAsia="ヒラギノ角ゴ Pro W3" w:hAnsi="Proxima Nova ExCn Rg"/>
          <w:color w:val="000000"/>
          <w:sz w:val="28"/>
          <w:szCs w:val="28"/>
        </w:rPr>
        <w:t>.1</w:t>
      </w:r>
      <w:r w:rsidRPr="00A137CE">
        <w:rPr>
          <w:rFonts w:ascii="Proxima Nova ExCn Rg" w:eastAsia="ヒラギノ角ゴ Pro W3" w:hAnsi="Proxima Nova ExCn Rg"/>
          <w:color w:val="000000"/>
          <w:sz w:val="28"/>
          <w:szCs w:val="28"/>
        </w:rPr>
        <w:tab/>
      </w:r>
      <w:bookmarkStart w:id="129" w:name="_Ref108538984"/>
      <w:r w:rsidR="003D3295" w:rsidRPr="00D7272F">
        <w:rPr>
          <w:rFonts w:ascii="Proxima Nova ExCn Rg" w:hAnsi="Proxima Nova ExCn Rg"/>
          <w:sz w:val="28"/>
        </w:rPr>
        <w:t>Затратный метод применяется в случа</w:t>
      </w:r>
      <w:r w:rsidR="003D3295">
        <w:rPr>
          <w:rFonts w:ascii="Proxima Nova ExCn Rg" w:hAnsi="Proxima Nova ExCn Rg"/>
          <w:sz w:val="28"/>
        </w:rPr>
        <w:t>ях:</w:t>
      </w:r>
      <w:bookmarkEnd w:id="129"/>
    </w:p>
    <w:p w14:paraId="7025023C" w14:textId="0CD691DA" w:rsidR="003D3295" w:rsidRPr="003D3295" w:rsidRDefault="003D3295" w:rsidP="003D3295">
      <w:pPr>
        <w:pStyle w:val="a4"/>
        <w:spacing w:line="271" w:lineRule="auto"/>
        <w:ind w:left="0" w:firstLine="709"/>
        <w:jc w:val="both"/>
        <w:rPr>
          <w:rFonts w:ascii="Proxima Nova ExCn Rg" w:eastAsia="ヒラギノ角ゴ Pro W3" w:hAnsi="Proxima Nova ExCn Rg"/>
          <w:color w:val="000000"/>
          <w:sz w:val="28"/>
          <w:szCs w:val="28"/>
        </w:rPr>
      </w:pPr>
      <w:r w:rsidRPr="003D3295">
        <w:rPr>
          <w:rFonts w:ascii="Proxima Nova ExCn Rg" w:eastAsia="ヒラギノ角ゴ Pro W3" w:hAnsi="Proxima Nova ExCn Rg"/>
          <w:color w:val="000000"/>
          <w:sz w:val="28"/>
          <w:szCs w:val="28"/>
        </w:rPr>
        <w:t>(1) невозможности применения иных методов, предусмотренных Рекомендациями;</w:t>
      </w:r>
    </w:p>
    <w:p w14:paraId="490D925B" w14:textId="6AB286B3" w:rsidR="00A137CE" w:rsidRPr="00D356EE" w:rsidRDefault="003D3295" w:rsidP="003D3295">
      <w:pPr>
        <w:pStyle w:val="a4"/>
        <w:spacing w:line="271" w:lineRule="auto"/>
        <w:ind w:left="0" w:firstLine="709"/>
        <w:jc w:val="both"/>
        <w:rPr>
          <w:rFonts w:ascii="Proxima Nova ExCn Rg" w:eastAsia="ヒラギノ角ゴ Pro W3" w:hAnsi="Proxima Nova ExCn Rg"/>
          <w:color w:val="000000"/>
          <w:sz w:val="28"/>
          <w:szCs w:val="28"/>
        </w:rPr>
      </w:pPr>
      <w:r w:rsidRPr="003D3295">
        <w:rPr>
          <w:rFonts w:ascii="Proxima Nova ExCn Rg" w:eastAsia="ヒラギノ角ゴ Pro W3" w:hAnsi="Proxima Nova ExCn Rg"/>
          <w:color w:val="000000"/>
          <w:sz w:val="28"/>
          <w:szCs w:val="28"/>
        </w:rPr>
        <w:t>(2) закупки продукции, необходимой для выполнения ГОЗ, а также для формирования запаса продукции, сырья, материалов, полуфабрикатов, комплектующих изделий, предусмотренного пунктами 3 – 3.2 статьи 7.1 Закона 275-ФЗ при наличии расчетно-калькуляционных материалов и (или) иных документов и материалов, подготовленных в соответствии с нормативными правовыми актами в сфере ГОЗ; пояснительная записка в соответствии с разделом 2 может не оформляться</w:t>
      </w:r>
      <w:r w:rsidR="00A137CE" w:rsidRPr="00A137CE">
        <w:rPr>
          <w:rFonts w:ascii="Proxima Nova ExCn Rg" w:eastAsia="ヒラギノ角ゴ Pro W3" w:hAnsi="Proxima Nova ExCn Rg"/>
          <w:color w:val="000000"/>
          <w:sz w:val="28"/>
          <w:szCs w:val="28"/>
        </w:rPr>
        <w:t>.</w:t>
      </w:r>
      <w:r w:rsidR="00A137CE">
        <w:rPr>
          <w:rFonts w:ascii="Proxima Nova ExCn Rg" w:eastAsia="ヒラギノ角ゴ Pro W3" w:hAnsi="Proxima Nova ExCn Rg"/>
          <w:color w:val="000000"/>
          <w:sz w:val="28"/>
          <w:szCs w:val="28"/>
        </w:rPr>
        <w:t>»;</w:t>
      </w:r>
    </w:p>
    <w:p w14:paraId="1CAB4B9C" w14:textId="77777777" w:rsidR="0062412D" w:rsidRPr="00CE0CDD" w:rsidRDefault="0062412D"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28F1EAA8" w14:textId="09FEE5E0" w:rsidR="00CB5EF1" w:rsidRDefault="00CB5EF1" w:rsidP="00D6137B">
      <w:pPr>
        <w:pStyle w:val="a4"/>
        <w:numPr>
          <w:ilvl w:val="0"/>
          <w:numId w:val="3"/>
        </w:numPr>
        <w:spacing w:after="0" w:line="240"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 Приложении 6:</w:t>
      </w:r>
    </w:p>
    <w:p w14:paraId="5A68EE8F" w14:textId="77777777" w:rsidR="00CB5EF1" w:rsidRDefault="00CB5EF1" w:rsidP="00D6137B">
      <w:pPr>
        <w:pStyle w:val="a4"/>
        <w:spacing w:after="0" w:line="240" w:lineRule="auto"/>
        <w:ind w:left="0" w:firstLine="709"/>
        <w:jc w:val="both"/>
        <w:rPr>
          <w:rFonts w:ascii="Proxima Nova ExCn Rg" w:eastAsia="ヒラギノ角ゴ Pro W3" w:hAnsi="Proxima Nova ExCn Rg"/>
          <w:color w:val="000000"/>
          <w:sz w:val="28"/>
          <w:szCs w:val="28"/>
        </w:rPr>
      </w:pPr>
    </w:p>
    <w:p w14:paraId="00CFDE7A" w14:textId="0A40A53B" w:rsidR="00CB5EF1" w:rsidRPr="00CB5EF1" w:rsidRDefault="002463A6" w:rsidP="00D6137B">
      <w:pPr>
        <w:pStyle w:val="a4"/>
        <w:numPr>
          <w:ilvl w:val="0"/>
          <w:numId w:val="42"/>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hAnsi="Proxima Nova ExCn Rg"/>
          <w:sz w:val="28"/>
          <w:szCs w:val="28"/>
        </w:rPr>
        <w:t xml:space="preserve">дополнить </w:t>
      </w:r>
      <w:r w:rsidR="00DB2B42">
        <w:rPr>
          <w:rFonts w:ascii="Proxima Nova ExCn Rg" w:eastAsia="ヒラギノ角ゴ Pro W3" w:hAnsi="Proxima Nova ExCn Rg"/>
          <w:color w:val="000000"/>
          <w:sz w:val="28"/>
          <w:szCs w:val="28"/>
        </w:rPr>
        <w:t>абзац третий</w:t>
      </w:r>
      <w:r w:rsidR="00CB5EF1">
        <w:rPr>
          <w:rFonts w:ascii="Proxima Nova ExCn Rg" w:eastAsia="ヒラギノ角ゴ Pro W3" w:hAnsi="Proxima Nova ExCn Rg"/>
          <w:color w:val="000000"/>
          <w:sz w:val="28"/>
          <w:szCs w:val="28"/>
        </w:rPr>
        <w:t xml:space="preserve"> раздела 2 после слов «</w:t>
      </w:r>
      <w:r w:rsidR="00CB5EF1">
        <w:rPr>
          <w:rFonts w:ascii="Proxima Nova ExCn Rg" w:hAnsi="Proxima Nova ExCn Rg"/>
          <w:sz w:val="28"/>
          <w:szCs w:val="28"/>
        </w:rPr>
        <w:t>при проведении запроса котировок/запроса цен» словами «</w:t>
      </w:r>
      <w:r w:rsidR="00CB5EF1">
        <w:rPr>
          <w:rFonts w:ascii="Proxima Nova ExCn Rg" w:hAnsi="Proxima Nova ExCn Rg"/>
          <w:sz w:val="28"/>
        </w:rPr>
        <w:t>/ценового запроса на ЭТП»;</w:t>
      </w:r>
    </w:p>
    <w:p w14:paraId="2367D915" w14:textId="77777777" w:rsidR="00CB5EF1" w:rsidRDefault="00CB5EF1"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12C5806B" w14:textId="021E7DFE" w:rsidR="00CB5EF1" w:rsidRDefault="002463A6" w:rsidP="00D6137B">
      <w:pPr>
        <w:pStyle w:val="a4"/>
        <w:numPr>
          <w:ilvl w:val="0"/>
          <w:numId w:val="42"/>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дополнить </w:t>
      </w:r>
      <w:r w:rsidR="00CB5EF1">
        <w:rPr>
          <w:rFonts w:ascii="Proxima Nova ExCn Rg" w:eastAsia="ヒラギノ角ゴ Pro W3" w:hAnsi="Proxima Nova ExCn Rg"/>
          <w:color w:val="000000"/>
          <w:sz w:val="28"/>
          <w:szCs w:val="28"/>
        </w:rPr>
        <w:t>пункт 2.3 словами «</w:t>
      </w:r>
      <w:r w:rsidR="00CB5EF1" w:rsidRPr="00CB5EF1">
        <w:rPr>
          <w:rFonts w:ascii="Proxima Nova ExCn Rg" w:eastAsia="ヒラギノ角ゴ Pro W3" w:hAnsi="Proxima Nova ExCn Rg"/>
          <w:color w:val="000000"/>
          <w:sz w:val="28"/>
          <w:szCs w:val="28"/>
        </w:rPr>
        <w:t>, ценового запроса на ЭТП</w:t>
      </w:r>
      <w:r w:rsidR="00CB5EF1">
        <w:rPr>
          <w:rFonts w:ascii="Proxima Nova ExCn Rg" w:eastAsia="ヒラギノ角ゴ Pro W3" w:hAnsi="Proxima Nova ExCn Rg"/>
          <w:color w:val="000000"/>
          <w:sz w:val="28"/>
          <w:szCs w:val="28"/>
        </w:rPr>
        <w:t>»;</w:t>
      </w:r>
    </w:p>
    <w:p w14:paraId="30B59B28" w14:textId="77777777" w:rsidR="00CB5EF1" w:rsidRDefault="00CB5EF1" w:rsidP="00D6137B">
      <w:pPr>
        <w:pStyle w:val="a4"/>
        <w:spacing w:after="0" w:line="271" w:lineRule="auto"/>
        <w:ind w:left="0" w:firstLine="709"/>
        <w:jc w:val="both"/>
        <w:rPr>
          <w:rFonts w:ascii="Proxima Nova ExCn Rg" w:eastAsia="ヒラギノ角ゴ Pro W3" w:hAnsi="Proxima Nova ExCn Rg"/>
          <w:color w:val="000000"/>
          <w:sz w:val="28"/>
          <w:szCs w:val="28"/>
        </w:rPr>
      </w:pPr>
    </w:p>
    <w:p w14:paraId="693348A9" w14:textId="01967619" w:rsidR="00CB5EF1" w:rsidRPr="00CB5EF1" w:rsidRDefault="002463A6" w:rsidP="00D6137B">
      <w:pPr>
        <w:pStyle w:val="a4"/>
        <w:numPr>
          <w:ilvl w:val="0"/>
          <w:numId w:val="42"/>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hAnsi="Proxima Nova ExCn Rg"/>
          <w:sz w:val="28"/>
        </w:rPr>
        <w:t xml:space="preserve">дополнить </w:t>
      </w:r>
      <w:r w:rsidR="00CB5EF1">
        <w:rPr>
          <w:rFonts w:ascii="Proxima Nova ExCn Rg" w:eastAsia="ヒラギノ角ゴ Pro W3" w:hAnsi="Proxima Nova ExCn Rg"/>
          <w:color w:val="000000"/>
          <w:sz w:val="28"/>
          <w:szCs w:val="28"/>
        </w:rPr>
        <w:t>пункт 2.3.1 после слов «</w:t>
      </w:r>
      <w:r w:rsidR="00CB5EF1" w:rsidRPr="00807459">
        <w:rPr>
          <w:rFonts w:ascii="Proxima Nova ExCn Rg" w:hAnsi="Proxima Nova ExCn Rg"/>
          <w:sz w:val="28"/>
        </w:rPr>
        <w:t xml:space="preserve">запроса котировок </w:t>
      </w:r>
      <w:r w:rsidR="00CB5EF1">
        <w:rPr>
          <w:rFonts w:ascii="Proxima Nova ExCn Rg" w:hAnsi="Proxima Nova ExCn Rg"/>
          <w:sz w:val="28"/>
        </w:rPr>
        <w:t>/ запроса цен» словами «/ценового запроса на ЭТП»;</w:t>
      </w:r>
    </w:p>
    <w:p w14:paraId="7119C32E" w14:textId="4F970EA6" w:rsidR="00CB5EF1" w:rsidRPr="00CB5EF1" w:rsidRDefault="00CB5EF1" w:rsidP="00D6137B">
      <w:pPr>
        <w:pStyle w:val="a4"/>
        <w:ind w:left="0" w:firstLine="709"/>
        <w:rPr>
          <w:rFonts w:ascii="Proxima Nova ExCn Rg" w:eastAsia="ヒラギノ角ゴ Pro W3" w:hAnsi="Proxima Nova ExCn Rg"/>
          <w:color w:val="000000"/>
          <w:sz w:val="28"/>
          <w:szCs w:val="28"/>
        </w:rPr>
      </w:pPr>
    </w:p>
    <w:p w14:paraId="69917B9D" w14:textId="77777777" w:rsidR="00CB5EF1" w:rsidRDefault="00CB5EF1" w:rsidP="00D6137B">
      <w:pPr>
        <w:pStyle w:val="a4"/>
        <w:numPr>
          <w:ilvl w:val="0"/>
          <w:numId w:val="42"/>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 пункте 2.3.2:</w:t>
      </w:r>
    </w:p>
    <w:p w14:paraId="707995D8" w14:textId="77777777" w:rsidR="00CB5EF1" w:rsidRPr="00CB5EF1" w:rsidRDefault="00CB5EF1" w:rsidP="00D6137B">
      <w:pPr>
        <w:pStyle w:val="a4"/>
        <w:ind w:left="0" w:firstLine="709"/>
        <w:rPr>
          <w:rFonts w:ascii="Proxima Nova ExCn Rg" w:eastAsia="ヒラギノ角ゴ Pro W3" w:hAnsi="Proxima Nova ExCn Rg"/>
          <w:color w:val="000000"/>
          <w:sz w:val="28"/>
          <w:szCs w:val="28"/>
        </w:rPr>
      </w:pPr>
    </w:p>
    <w:p w14:paraId="544E015C" w14:textId="71254F26" w:rsidR="00CB5EF1" w:rsidRDefault="00CB5EF1" w:rsidP="00D6137B">
      <w:pPr>
        <w:pStyle w:val="a4"/>
        <w:spacing w:after="0" w:line="271" w:lineRule="auto"/>
        <w:ind w:left="0" w:firstLine="709"/>
        <w:jc w:val="both"/>
        <w:rPr>
          <w:rFonts w:ascii="Proxima Nova ExCn Rg" w:hAnsi="Proxima Nova ExCn Rg"/>
          <w:sz w:val="28"/>
        </w:rPr>
      </w:pPr>
      <w:r>
        <w:rPr>
          <w:rFonts w:ascii="Proxima Nova ExCn Rg" w:eastAsia="ヒラギノ角ゴ Pro W3" w:hAnsi="Proxima Nova ExCn Rg"/>
          <w:color w:val="000000"/>
          <w:sz w:val="28"/>
          <w:szCs w:val="28"/>
        </w:rPr>
        <w:t>- после слов «</w:t>
      </w:r>
      <w:r w:rsidRPr="00807459">
        <w:rPr>
          <w:rFonts w:ascii="Proxima Nova ExCn Rg" w:hAnsi="Proxima Nova ExCn Rg"/>
          <w:sz w:val="28"/>
        </w:rPr>
        <w:t>запрос</w:t>
      </w:r>
      <w:r>
        <w:rPr>
          <w:rFonts w:ascii="Proxima Nova ExCn Rg" w:hAnsi="Proxima Nova ExCn Rg"/>
          <w:sz w:val="28"/>
        </w:rPr>
        <w:t>а</w:t>
      </w:r>
      <w:r w:rsidRPr="00807459">
        <w:rPr>
          <w:rFonts w:ascii="Proxima Nova ExCn Rg" w:hAnsi="Proxima Nova ExCn Rg"/>
          <w:sz w:val="28"/>
        </w:rPr>
        <w:t xml:space="preserve"> котировок</w:t>
      </w:r>
      <w:r>
        <w:rPr>
          <w:rFonts w:ascii="Proxima Nova ExCn Rg" w:hAnsi="Proxima Nova ExCn Rg"/>
          <w:sz w:val="28"/>
        </w:rPr>
        <w:t xml:space="preserve"> / запроса цен» дополнить словами «/ ценового запроса на ЭТП»;</w:t>
      </w:r>
    </w:p>
    <w:p w14:paraId="3F5A6A2E" w14:textId="6C2F955B" w:rsidR="00CB5EF1" w:rsidRDefault="00CB5EF1" w:rsidP="00D6137B">
      <w:pPr>
        <w:pStyle w:val="a4"/>
        <w:spacing w:after="0" w:line="271" w:lineRule="auto"/>
        <w:ind w:left="0" w:firstLine="709"/>
        <w:jc w:val="both"/>
        <w:rPr>
          <w:rFonts w:ascii="Proxima Nova ExCn Rg" w:hAnsi="Proxima Nova ExCn Rg"/>
          <w:sz w:val="28"/>
        </w:rPr>
      </w:pPr>
      <w:r>
        <w:rPr>
          <w:rFonts w:ascii="Proxima Nova ExCn Rg" w:hAnsi="Proxima Nova ExCn Rg"/>
          <w:sz w:val="28"/>
        </w:rPr>
        <w:t>- после слов «(при проведении запроса котировок» дополнить словами «/ ценового запроса на ЭТП)»;</w:t>
      </w:r>
    </w:p>
    <w:p w14:paraId="128DFD00" w14:textId="6828AA0B" w:rsidR="00CB5EF1" w:rsidRDefault="00CB5EF1" w:rsidP="00D6137B">
      <w:pPr>
        <w:pStyle w:val="a4"/>
        <w:spacing w:after="0" w:line="271" w:lineRule="auto"/>
        <w:ind w:left="0" w:firstLine="709"/>
        <w:jc w:val="both"/>
        <w:rPr>
          <w:rFonts w:ascii="Proxima Nova ExCn Rg" w:hAnsi="Proxima Nova ExCn Rg"/>
          <w:sz w:val="28"/>
        </w:rPr>
      </w:pPr>
      <w:r>
        <w:rPr>
          <w:rFonts w:ascii="Proxima Nova ExCn Rg" w:hAnsi="Proxima Nova ExCn Rg"/>
          <w:sz w:val="28"/>
        </w:rPr>
        <w:t>- подпункт (1) после слов «</w:t>
      </w:r>
      <w:r w:rsidRPr="00807459">
        <w:rPr>
          <w:rFonts w:ascii="Proxima Nova ExCn Rg" w:hAnsi="Proxima Nova ExCn Rg"/>
          <w:sz w:val="28"/>
        </w:rPr>
        <w:t>участнику запроса котировок</w:t>
      </w:r>
      <w:r>
        <w:rPr>
          <w:rFonts w:ascii="Proxima Nova ExCn Rg" w:hAnsi="Proxima Nova ExCn Rg"/>
          <w:sz w:val="28"/>
        </w:rPr>
        <w:t>» дополнить словами ««/ ценового запроса на ЭТП»;</w:t>
      </w:r>
    </w:p>
    <w:p w14:paraId="7E7F5FCA" w14:textId="77777777" w:rsidR="00CB5EF1" w:rsidRDefault="00CB5EF1" w:rsidP="00D6137B">
      <w:pPr>
        <w:pStyle w:val="a4"/>
        <w:spacing w:after="0" w:line="271" w:lineRule="auto"/>
        <w:ind w:left="0" w:firstLine="709"/>
        <w:jc w:val="both"/>
        <w:rPr>
          <w:rFonts w:ascii="Proxima Nova ExCn Rg" w:hAnsi="Proxima Nova ExCn Rg"/>
          <w:sz w:val="28"/>
        </w:rPr>
      </w:pPr>
    </w:p>
    <w:p w14:paraId="0C0FC258" w14:textId="77777777" w:rsidR="00CB5EF1" w:rsidRDefault="00CB5EF1" w:rsidP="00D6137B">
      <w:pPr>
        <w:pStyle w:val="a4"/>
        <w:numPr>
          <w:ilvl w:val="0"/>
          <w:numId w:val="42"/>
        </w:numPr>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 пункте 2.3.4:</w:t>
      </w:r>
    </w:p>
    <w:p w14:paraId="15293025" w14:textId="2529A092" w:rsidR="00CB5EF1" w:rsidRPr="00CB5EF1" w:rsidRDefault="00CB5EF1" w:rsidP="00D6137B">
      <w:pPr>
        <w:pStyle w:val="a4"/>
        <w:spacing w:after="0" w:line="271" w:lineRule="auto"/>
        <w:ind w:left="0" w:firstLine="709"/>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 после слов «победителя </w:t>
      </w:r>
      <w:r w:rsidRPr="00CB5EF1">
        <w:rPr>
          <w:rFonts w:ascii="Proxima Nova ExCn Rg" w:eastAsia="ヒラギノ角ゴ Pro W3" w:hAnsi="Proxima Nova ExCn Rg"/>
          <w:color w:val="000000"/>
          <w:sz w:val="28"/>
          <w:szCs w:val="28"/>
        </w:rPr>
        <w:t>запроса котировок / запроса цен</w:t>
      </w:r>
      <w:r>
        <w:rPr>
          <w:rFonts w:ascii="Proxima Nova ExCn Rg" w:eastAsia="ヒラギノ角ゴ Pro W3" w:hAnsi="Proxima Nova ExCn Rg"/>
          <w:color w:val="000000"/>
          <w:sz w:val="28"/>
          <w:szCs w:val="28"/>
        </w:rPr>
        <w:t xml:space="preserve">» дополнить словами </w:t>
      </w:r>
      <w:r>
        <w:rPr>
          <w:rFonts w:ascii="Proxima Nova ExCn Rg" w:hAnsi="Proxima Nova ExCn Rg"/>
          <w:sz w:val="28"/>
        </w:rPr>
        <w:t>«/ ценового запроса на ЭТП»;</w:t>
      </w:r>
    </w:p>
    <w:p w14:paraId="60AB76D5" w14:textId="4901B843" w:rsidR="00CB5EF1" w:rsidRDefault="00CB5EF1" w:rsidP="00D6137B">
      <w:pPr>
        <w:pStyle w:val="a4"/>
        <w:spacing w:after="0" w:line="271" w:lineRule="auto"/>
        <w:ind w:left="0" w:firstLine="709"/>
        <w:jc w:val="both"/>
        <w:rPr>
          <w:rFonts w:ascii="Proxima Nova ExCn Rg" w:hAnsi="Proxima Nova ExCn Rg"/>
          <w:sz w:val="28"/>
        </w:rPr>
      </w:pPr>
      <w:r>
        <w:rPr>
          <w:rFonts w:ascii="Proxima Nova ExCn Rg" w:hAnsi="Proxima Nova ExCn Rg"/>
          <w:sz w:val="28"/>
        </w:rPr>
        <w:t>- после слов «</w:t>
      </w:r>
      <w:r w:rsidRPr="00CF2200">
        <w:rPr>
          <w:rFonts w:ascii="Proxima Nova ExCn Rg" w:hAnsi="Proxima Nova ExCn Rg"/>
          <w:sz w:val="28"/>
        </w:rPr>
        <w:t>ранжирование участников запроса</w:t>
      </w:r>
      <w:r w:rsidRPr="00807459">
        <w:rPr>
          <w:rFonts w:ascii="Proxima Nova ExCn Rg" w:hAnsi="Proxima Nova ExCn Rg"/>
          <w:sz w:val="28"/>
        </w:rPr>
        <w:t xml:space="preserve"> котировок </w:t>
      </w:r>
      <w:r>
        <w:rPr>
          <w:rFonts w:ascii="Proxima Nova ExCn Rg" w:hAnsi="Proxima Nova ExCn Rg"/>
          <w:sz w:val="28"/>
        </w:rPr>
        <w:t>/ запроса цен» дополнить словами «/ ценового запроса на ЭТП»;</w:t>
      </w:r>
    </w:p>
    <w:p w14:paraId="1D2E4FE6" w14:textId="77777777" w:rsidR="00804D60" w:rsidRPr="00CE0CDD" w:rsidRDefault="00804D60" w:rsidP="00E61D8D">
      <w:pPr>
        <w:spacing w:after="0" w:line="240" w:lineRule="auto"/>
        <w:ind w:left="709"/>
        <w:jc w:val="both"/>
        <w:rPr>
          <w:rFonts w:ascii="Proxima Nova ExCn Rg" w:eastAsia="ヒラギノ角ゴ Pro W3" w:hAnsi="Proxima Nova ExCn Rg"/>
          <w:color w:val="000000"/>
          <w:sz w:val="28"/>
          <w:szCs w:val="28"/>
        </w:rPr>
      </w:pPr>
    </w:p>
    <w:p w14:paraId="14BBEE11" w14:textId="77777777" w:rsidR="00804D60" w:rsidRPr="00CE0CDD" w:rsidRDefault="00804D60" w:rsidP="00E61D8D">
      <w:pPr>
        <w:spacing w:after="0" w:line="240" w:lineRule="auto"/>
        <w:ind w:left="709"/>
        <w:jc w:val="both"/>
        <w:rPr>
          <w:rFonts w:ascii="Proxima Nova ExCn Rg" w:eastAsia="ヒラギノ角ゴ Pro W3" w:hAnsi="Proxima Nova ExCn Rg"/>
          <w:color w:val="000000"/>
          <w:sz w:val="28"/>
          <w:szCs w:val="28"/>
        </w:rPr>
      </w:pPr>
    </w:p>
    <w:p w14:paraId="08A8CEE8" w14:textId="77777777" w:rsidR="00804D60" w:rsidRPr="00CE0CDD" w:rsidRDefault="00804D60" w:rsidP="00E61D8D">
      <w:pPr>
        <w:spacing w:after="0" w:line="240" w:lineRule="auto"/>
        <w:ind w:left="709"/>
        <w:jc w:val="both"/>
        <w:rPr>
          <w:rFonts w:ascii="Proxima Nova ExCn Rg" w:eastAsia="ヒラギノ角ゴ Pro W3" w:hAnsi="Proxima Nova ExCn Rg"/>
          <w:color w:val="000000"/>
          <w:sz w:val="28"/>
          <w:szCs w:val="28"/>
        </w:rPr>
      </w:pPr>
    </w:p>
    <w:p w14:paraId="2BDD6630" w14:textId="77777777" w:rsidR="00CE46D7" w:rsidRPr="00CE0CDD" w:rsidRDefault="00CE46D7" w:rsidP="00E61D8D">
      <w:pPr>
        <w:spacing w:after="0" w:line="240" w:lineRule="auto"/>
        <w:ind w:left="709"/>
        <w:jc w:val="both"/>
        <w:rPr>
          <w:rFonts w:ascii="Proxima Nova ExCn Rg" w:eastAsia="ヒラギノ角ゴ Pro W3" w:hAnsi="Proxima Nova ExCn Rg"/>
          <w:color w:val="000000"/>
          <w:sz w:val="28"/>
          <w:szCs w:val="28"/>
        </w:rPr>
        <w:sectPr w:rsidR="00CE46D7" w:rsidRPr="00CE0CDD" w:rsidSect="00674122">
          <w:pgSz w:w="16838" w:h="11906" w:orient="landscape"/>
          <w:pgMar w:top="992" w:right="567" w:bottom="737" w:left="425" w:header="709" w:footer="709" w:gutter="0"/>
          <w:cols w:space="708"/>
          <w:docGrid w:linePitch="360"/>
        </w:sectPr>
      </w:pPr>
    </w:p>
    <w:p w14:paraId="3EAAA5C8" w14:textId="201DB3AD" w:rsidR="00D6137B" w:rsidRDefault="00D6137B" w:rsidP="005854E6">
      <w:pPr>
        <w:pStyle w:val="a4"/>
        <w:numPr>
          <w:ilvl w:val="0"/>
          <w:numId w:val="3"/>
        </w:numPr>
        <w:spacing w:after="0" w:line="240" w:lineRule="auto"/>
        <w:ind w:left="0" w:firstLine="709"/>
        <w:jc w:val="both"/>
        <w:rPr>
          <w:rFonts w:ascii="Proxima Nova ExCn Rg" w:hAnsi="Proxima Nova ExCn Rg"/>
          <w:b/>
          <w:sz w:val="28"/>
          <w:szCs w:val="28"/>
        </w:rPr>
      </w:pPr>
      <w:r w:rsidRPr="00CE0CDD">
        <w:rPr>
          <w:rFonts w:ascii="Proxima Nova ExCn Rg" w:eastAsia="ヒラギノ角ゴ Pro W3" w:hAnsi="Proxima Nova ExCn Rg"/>
          <w:color w:val="000000"/>
          <w:sz w:val="28"/>
          <w:szCs w:val="28"/>
        </w:rPr>
        <w:t>Дополнить Приложением 14</w:t>
      </w:r>
      <w:r w:rsidR="00BC4941">
        <w:rPr>
          <w:rFonts w:ascii="Proxima Nova ExCn Rg" w:eastAsia="ヒラギノ角ゴ Pro W3" w:hAnsi="Proxima Nova ExCn Rg"/>
          <w:color w:val="000000"/>
          <w:sz w:val="28"/>
          <w:szCs w:val="28"/>
        </w:rPr>
        <w:t xml:space="preserve"> следующего содержания</w:t>
      </w:r>
      <w:r w:rsidRPr="00CE0CDD">
        <w:rPr>
          <w:rFonts w:ascii="Proxima Nova ExCn Rg" w:eastAsia="ヒラギノ角ゴ Pro W3" w:hAnsi="Proxima Nova ExCn Rg"/>
          <w:color w:val="000000"/>
          <w:sz w:val="28"/>
          <w:szCs w:val="28"/>
        </w:rPr>
        <w:t>:</w:t>
      </w:r>
    </w:p>
    <w:p w14:paraId="459F6709" w14:textId="77777777" w:rsidR="00D6137B" w:rsidRDefault="00D6137B" w:rsidP="00804D60">
      <w:pPr>
        <w:tabs>
          <w:tab w:val="left" w:pos="5670"/>
        </w:tabs>
        <w:spacing w:after="0" w:line="240" w:lineRule="auto"/>
        <w:ind w:left="5670"/>
        <w:rPr>
          <w:rFonts w:ascii="Proxima Nova ExCn Rg" w:hAnsi="Proxima Nova ExCn Rg"/>
          <w:b/>
          <w:sz w:val="28"/>
          <w:szCs w:val="28"/>
        </w:rPr>
      </w:pPr>
    </w:p>
    <w:p w14:paraId="36C2B000" w14:textId="67A5FEC0" w:rsidR="00804D60" w:rsidRPr="00CE0CDD" w:rsidRDefault="00CE46D7" w:rsidP="00804D60">
      <w:pPr>
        <w:tabs>
          <w:tab w:val="left" w:pos="5670"/>
        </w:tabs>
        <w:spacing w:after="0" w:line="240" w:lineRule="auto"/>
        <w:ind w:left="5670"/>
        <w:rPr>
          <w:rFonts w:ascii="Proxima Nova ExCn Rg" w:hAnsi="Proxima Nova ExCn Rg"/>
          <w:sz w:val="28"/>
          <w:szCs w:val="28"/>
        </w:rPr>
      </w:pPr>
      <w:r w:rsidRPr="00CE0CDD">
        <w:rPr>
          <w:rFonts w:ascii="Proxima Nova ExCn Rg" w:hAnsi="Proxima Nova ExCn Rg"/>
          <w:b/>
          <w:sz w:val="28"/>
          <w:szCs w:val="28"/>
        </w:rPr>
        <w:t xml:space="preserve"> </w:t>
      </w:r>
      <w:r w:rsidR="00804D60" w:rsidRPr="00CE0CDD">
        <w:rPr>
          <w:rFonts w:ascii="Proxima Nova ExCn Rg" w:hAnsi="Proxima Nova ExCn Rg"/>
          <w:b/>
          <w:sz w:val="28"/>
          <w:szCs w:val="28"/>
        </w:rPr>
        <w:t>«Приложение № 14</w:t>
      </w:r>
      <w:r w:rsidR="00804D60" w:rsidRPr="00CE0CDD">
        <w:rPr>
          <w:rFonts w:ascii="Proxima Nova ExCn Rg" w:hAnsi="Proxima Nova ExCn Rg"/>
          <w:sz w:val="28"/>
          <w:szCs w:val="28"/>
        </w:rPr>
        <w:br/>
        <w:t>к Единому Положению о закупке Государственной корпорации «Ростех»</w:t>
      </w:r>
    </w:p>
    <w:p w14:paraId="65E6BC5A" w14:textId="77777777" w:rsidR="00804D60" w:rsidRPr="00CE0CDD" w:rsidRDefault="00804D60" w:rsidP="00804D60">
      <w:pPr>
        <w:pStyle w:val="ConsPlusNormal"/>
        <w:tabs>
          <w:tab w:val="left" w:pos="5670"/>
        </w:tabs>
        <w:jc w:val="both"/>
        <w:rPr>
          <w:rFonts w:ascii="Proxima Nova ExCn Rg" w:hAnsi="Proxima Nova ExCn Rg"/>
          <w:sz w:val="28"/>
          <w:szCs w:val="28"/>
        </w:rPr>
      </w:pPr>
    </w:p>
    <w:p w14:paraId="5FD4A60E" w14:textId="77777777" w:rsidR="00804D60" w:rsidRPr="00CE0CDD" w:rsidRDefault="00804D60" w:rsidP="00804D60">
      <w:pPr>
        <w:pStyle w:val="ConsPlusNormal"/>
        <w:tabs>
          <w:tab w:val="left" w:pos="5670"/>
        </w:tabs>
        <w:jc w:val="center"/>
        <w:rPr>
          <w:rFonts w:ascii="Proxima Nova ExCn Rg" w:hAnsi="Proxima Nova ExCn Rg"/>
          <w:b/>
          <w:sz w:val="28"/>
          <w:szCs w:val="28"/>
        </w:rPr>
      </w:pPr>
      <w:r w:rsidRPr="00CE0CDD">
        <w:rPr>
          <w:rFonts w:ascii="Proxima Nova ExCn Rg" w:hAnsi="Proxima Nova ExCn Rg"/>
          <w:b/>
          <w:sz w:val="28"/>
          <w:szCs w:val="28"/>
        </w:rPr>
        <w:t>Перечень товаров, работ, услуг,</w:t>
      </w:r>
    </w:p>
    <w:p w14:paraId="7BF34D5C" w14:textId="66EF3A96" w:rsidR="00804D60" w:rsidRPr="00CE0CDD" w:rsidRDefault="00804D60" w:rsidP="00804D60">
      <w:pPr>
        <w:pStyle w:val="ConsPlusNormal"/>
        <w:tabs>
          <w:tab w:val="left" w:pos="5670"/>
        </w:tabs>
        <w:jc w:val="center"/>
        <w:rPr>
          <w:rFonts w:ascii="Proxima Nova ExCn Rg" w:hAnsi="Proxima Nova ExCn Rg"/>
          <w:b/>
          <w:sz w:val="28"/>
          <w:szCs w:val="28"/>
        </w:rPr>
      </w:pPr>
      <w:r w:rsidRPr="00CE0CDD">
        <w:rPr>
          <w:rFonts w:ascii="Proxima Nova ExCn Rg" w:hAnsi="Proxima Nova ExCn Rg"/>
          <w:b/>
          <w:sz w:val="28"/>
          <w:szCs w:val="28"/>
        </w:rPr>
        <w:t>при осуществлении закупок которых применяются сроки оплаты, отличные от сроков оплаты, предусмотренных частью 5</w:t>
      </w:r>
      <w:r w:rsidR="00BC4941">
        <w:rPr>
          <w:rFonts w:ascii="Proxima Nova ExCn Rg" w:hAnsi="Proxima Nova ExCn Rg"/>
          <w:b/>
          <w:sz w:val="28"/>
          <w:szCs w:val="28"/>
        </w:rPr>
        <w:t>.3</w:t>
      </w:r>
      <w:r w:rsidRPr="00CE0CDD">
        <w:rPr>
          <w:rFonts w:ascii="Proxima Nova ExCn Rg" w:hAnsi="Proxima Nova ExCn Rg"/>
          <w:b/>
          <w:sz w:val="28"/>
          <w:szCs w:val="28"/>
        </w:rPr>
        <w:t xml:space="preserve"> статьи 3 Закона 223-ФЗ</w:t>
      </w:r>
    </w:p>
    <w:p w14:paraId="3FEBC04D" w14:textId="77777777" w:rsidR="00804D60" w:rsidRPr="00CE0CDD" w:rsidRDefault="00804D60" w:rsidP="00804D60">
      <w:pPr>
        <w:pStyle w:val="ConsPlusNormal"/>
        <w:tabs>
          <w:tab w:val="left" w:pos="5670"/>
        </w:tabs>
        <w:jc w:val="both"/>
        <w:rPr>
          <w:rFonts w:ascii="Proxima Nova ExCn Rg" w:hAnsi="Proxima Nova ExCn Rg"/>
          <w:b/>
          <w:sz w:val="28"/>
          <w:szCs w:val="28"/>
        </w:rPr>
      </w:pPr>
    </w:p>
    <w:p w14:paraId="523D29CE" w14:textId="0CEEC1BC" w:rsidR="00804D60" w:rsidRPr="00CE0CDD" w:rsidRDefault="00804D60" w:rsidP="00804D60">
      <w:pPr>
        <w:pStyle w:val="ConsPlusNormal"/>
        <w:tabs>
          <w:tab w:val="left" w:pos="5670"/>
        </w:tabs>
        <w:ind w:firstLine="709"/>
        <w:jc w:val="both"/>
        <w:rPr>
          <w:rFonts w:ascii="Proxima Nova ExCn Rg" w:hAnsi="Proxima Nova ExCn Rg"/>
          <w:sz w:val="28"/>
          <w:szCs w:val="28"/>
        </w:rPr>
      </w:pPr>
      <w:r w:rsidRPr="00CE0CDD">
        <w:rPr>
          <w:rFonts w:ascii="Proxima Nova ExCn Rg" w:hAnsi="Proxima Nova ExCn Rg"/>
          <w:sz w:val="28"/>
          <w:szCs w:val="28"/>
        </w:rPr>
        <w:t xml:space="preserve">1. Установить перечень товаров, работ, услуг, при осуществлении закупок которых применяются сроки оплаты, отличные от сроков </w:t>
      </w:r>
      <w:r w:rsidR="00BC4941">
        <w:rPr>
          <w:rFonts w:ascii="Proxima Nova ExCn Rg" w:hAnsi="Proxima Nova ExCn Rg"/>
          <w:sz w:val="28"/>
          <w:szCs w:val="28"/>
        </w:rPr>
        <w:t>оплаты, предусмотренных частью 5.3</w:t>
      </w:r>
      <w:r w:rsidRPr="00CE0CDD">
        <w:rPr>
          <w:rFonts w:ascii="Proxima Nova ExCn Rg" w:hAnsi="Proxima Nova ExCn Rg"/>
          <w:sz w:val="28"/>
          <w:szCs w:val="28"/>
        </w:rPr>
        <w:t xml:space="preserve"> статьи 3 Закона 223-ФЗ (далее – Перечень), и </w:t>
      </w:r>
      <w:r w:rsidRPr="00CE0CDD">
        <w:rPr>
          <w:rFonts w:ascii="Proxima Nova ExCn Rg" w:eastAsiaTheme="minorHAnsi" w:hAnsi="Proxima Nova ExCn Rg" w:cs="Proxima Nova ExCn Rg"/>
          <w:sz w:val="28"/>
          <w:szCs w:val="28"/>
        </w:rPr>
        <w:t>порядок определения таких сроков с учетом особенностей, предусмотренных пунктами 2 – 4 настоящего приложения:</w:t>
      </w:r>
      <w:r w:rsidRPr="00CE0CDD">
        <w:rPr>
          <w:rFonts w:ascii="Proxima Nova ExCn Rg" w:hAnsi="Proxima Nova ExCn Rg"/>
          <w:sz w:val="28"/>
          <w:szCs w:val="28"/>
        </w:rPr>
        <w:t xml:space="preserve"> </w:t>
      </w:r>
    </w:p>
    <w:p w14:paraId="781B44AD" w14:textId="77777777" w:rsidR="00804D60" w:rsidRPr="00CE0CDD" w:rsidRDefault="00804D60" w:rsidP="00804D60">
      <w:pPr>
        <w:tabs>
          <w:tab w:val="left" w:pos="5670"/>
        </w:tabs>
        <w:spacing w:after="0" w:line="240" w:lineRule="auto"/>
        <w:ind w:left="709"/>
        <w:jc w:val="both"/>
        <w:rPr>
          <w:rFonts w:ascii="Proxima Nova ExCn Rg" w:eastAsia="ヒラギノ角ゴ Pro W3" w:hAnsi="Proxima Nova ExCn Rg"/>
          <w:color w:val="000000"/>
          <w:sz w:val="28"/>
          <w:szCs w:val="28"/>
        </w:rPr>
      </w:pPr>
    </w:p>
    <w:p w14:paraId="2F686D9D" w14:textId="77777777" w:rsidR="00804D60" w:rsidRPr="00CE0CDD" w:rsidRDefault="00804D60" w:rsidP="00804D60">
      <w:pPr>
        <w:tabs>
          <w:tab w:val="left" w:pos="5670"/>
        </w:tabs>
        <w:spacing w:after="0" w:line="240" w:lineRule="auto"/>
        <w:ind w:left="709"/>
        <w:jc w:val="both"/>
        <w:rPr>
          <w:rFonts w:ascii="Proxima Nova ExCn Rg" w:eastAsia="ヒラギノ角ゴ Pro W3" w:hAnsi="Proxima Nova ExCn Rg"/>
          <w:color w:val="000000"/>
          <w:sz w:val="28"/>
          <w:szCs w:val="28"/>
        </w:rPr>
      </w:pPr>
    </w:p>
    <w:tbl>
      <w:tblPr>
        <w:tblStyle w:val="af0"/>
        <w:tblW w:w="10490" w:type="dxa"/>
        <w:tblInd w:w="-5" w:type="dxa"/>
        <w:tblLook w:val="04A0" w:firstRow="1" w:lastRow="0" w:firstColumn="1" w:lastColumn="0" w:noHBand="0" w:noVBand="1"/>
      </w:tblPr>
      <w:tblGrid>
        <w:gridCol w:w="568"/>
        <w:gridCol w:w="880"/>
        <w:gridCol w:w="6065"/>
        <w:gridCol w:w="2977"/>
      </w:tblGrid>
      <w:tr w:rsidR="00804D60" w:rsidRPr="00CE0CDD" w14:paraId="594E902C" w14:textId="77777777" w:rsidTr="005854E6">
        <w:tc>
          <w:tcPr>
            <w:tcW w:w="568" w:type="dxa"/>
          </w:tcPr>
          <w:p w14:paraId="3E50E04C" w14:textId="77777777" w:rsidR="00804D60" w:rsidRPr="00CE0CDD" w:rsidRDefault="00804D60" w:rsidP="00804D60">
            <w:pPr>
              <w:pStyle w:val="ConsPlusNormal"/>
              <w:jc w:val="center"/>
              <w:rPr>
                <w:rFonts w:ascii="Proxima Nova ExCn Rg" w:hAnsi="Proxima Nova ExCn Rg"/>
                <w:b/>
                <w:sz w:val="28"/>
                <w:szCs w:val="28"/>
              </w:rPr>
            </w:pPr>
            <w:r w:rsidRPr="00CE0CDD">
              <w:rPr>
                <w:rFonts w:ascii="Proxima Nova ExCn Rg" w:hAnsi="Proxima Nova ExCn Rg"/>
                <w:b/>
                <w:sz w:val="28"/>
                <w:szCs w:val="28"/>
              </w:rPr>
              <w:t>№ п/п</w:t>
            </w:r>
          </w:p>
        </w:tc>
        <w:tc>
          <w:tcPr>
            <w:tcW w:w="880" w:type="dxa"/>
          </w:tcPr>
          <w:p w14:paraId="3FB9A0E5" w14:textId="77777777" w:rsidR="00804D60" w:rsidRPr="00CE0CDD" w:rsidRDefault="00804D60" w:rsidP="00804D60">
            <w:pPr>
              <w:pStyle w:val="ConsPlusNormal"/>
              <w:jc w:val="center"/>
              <w:rPr>
                <w:rFonts w:ascii="Proxima Nova ExCn Rg" w:hAnsi="Proxima Nova ExCn Rg"/>
                <w:b/>
                <w:sz w:val="28"/>
                <w:szCs w:val="28"/>
              </w:rPr>
            </w:pPr>
            <w:r w:rsidRPr="00CE0CDD">
              <w:rPr>
                <w:rFonts w:ascii="Proxima Nova ExCn Rg" w:hAnsi="Proxima Nova ExCn Rg"/>
                <w:b/>
                <w:sz w:val="28"/>
                <w:szCs w:val="28"/>
              </w:rPr>
              <w:t>Код ОКПД2</w:t>
            </w:r>
          </w:p>
        </w:tc>
        <w:tc>
          <w:tcPr>
            <w:tcW w:w="6065" w:type="dxa"/>
          </w:tcPr>
          <w:p w14:paraId="4F5E5080" w14:textId="77777777" w:rsidR="00804D60" w:rsidRPr="00CE0CDD" w:rsidRDefault="00804D60" w:rsidP="00804D60">
            <w:pPr>
              <w:pStyle w:val="ConsPlusNormal"/>
              <w:jc w:val="both"/>
              <w:rPr>
                <w:rFonts w:ascii="Proxima Nova ExCn Rg" w:hAnsi="Proxima Nova ExCn Rg"/>
                <w:b/>
                <w:sz w:val="28"/>
                <w:szCs w:val="28"/>
              </w:rPr>
            </w:pPr>
            <w:r w:rsidRPr="00CE0CDD">
              <w:rPr>
                <w:rFonts w:ascii="Proxima Nova ExCn Rg" w:hAnsi="Proxima Nova ExCn Rg"/>
                <w:b/>
                <w:sz w:val="28"/>
                <w:szCs w:val="28"/>
              </w:rPr>
              <w:t>Наименование товара, работы, услуги</w:t>
            </w:r>
          </w:p>
        </w:tc>
        <w:tc>
          <w:tcPr>
            <w:tcW w:w="2977" w:type="dxa"/>
          </w:tcPr>
          <w:p w14:paraId="70431A22" w14:textId="77777777" w:rsidR="00804D60" w:rsidRPr="00CE0CDD" w:rsidRDefault="00804D60" w:rsidP="00804D60">
            <w:pPr>
              <w:pStyle w:val="ConsPlusNormal"/>
              <w:jc w:val="both"/>
              <w:rPr>
                <w:rFonts w:ascii="Proxima Nova ExCn Rg" w:hAnsi="Proxima Nova ExCn Rg"/>
                <w:b/>
                <w:sz w:val="28"/>
                <w:szCs w:val="28"/>
              </w:rPr>
            </w:pPr>
            <w:r w:rsidRPr="00CE0CDD">
              <w:rPr>
                <w:rFonts w:ascii="Proxima Nova ExCn Rg" w:hAnsi="Proxima Nova ExCn Rg"/>
                <w:b/>
                <w:sz w:val="28"/>
                <w:szCs w:val="28"/>
              </w:rPr>
              <w:t>Срок оплаты с даты приемки поставленного товара, выполненной работы (ее результатов), оказанной услуги</w:t>
            </w:r>
          </w:p>
        </w:tc>
      </w:tr>
      <w:tr w:rsidR="00804D60" w:rsidRPr="00CE0CDD" w14:paraId="368DCB30" w14:textId="77777777" w:rsidTr="005854E6">
        <w:tc>
          <w:tcPr>
            <w:tcW w:w="568" w:type="dxa"/>
          </w:tcPr>
          <w:p w14:paraId="35FDD1B6"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562F1E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01</w:t>
            </w:r>
          </w:p>
        </w:tc>
        <w:tc>
          <w:tcPr>
            <w:tcW w:w="6065" w:type="dxa"/>
          </w:tcPr>
          <w:p w14:paraId="1FE7335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Продукция и услуги сельского хозяйства и охоты</w:t>
            </w:r>
          </w:p>
        </w:tc>
        <w:tc>
          <w:tcPr>
            <w:tcW w:w="2977" w:type="dxa"/>
          </w:tcPr>
          <w:p w14:paraId="03AA47B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3B7FF63" w14:textId="77777777" w:rsidTr="005854E6">
        <w:tc>
          <w:tcPr>
            <w:tcW w:w="568" w:type="dxa"/>
          </w:tcPr>
          <w:p w14:paraId="78B8C18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2E4869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02</w:t>
            </w:r>
          </w:p>
        </w:tc>
        <w:tc>
          <w:tcPr>
            <w:tcW w:w="6065" w:type="dxa"/>
          </w:tcPr>
          <w:p w14:paraId="740C647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Продукция лесоводства, лесозаготовок и связанные с этим услуги</w:t>
            </w:r>
          </w:p>
        </w:tc>
        <w:tc>
          <w:tcPr>
            <w:tcW w:w="2977" w:type="dxa"/>
          </w:tcPr>
          <w:p w14:paraId="1A77DF2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55B7AA4" w14:textId="77777777" w:rsidTr="005854E6">
        <w:tc>
          <w:tcPr>
            <w:tcW w:w="568" w:type="dxa"/>
          </w:tcPr>
          <w:p w14:paraId="44CD18E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B407E7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03</w:t>
            </w:r>
          </w:p>
        </w:tc>
        <w:tc>
          <w:tcPr>
            <w:tcW w:w="6065" w:type="dxa"/>
          </w:tcPr>
          <w:p w14:paraId="4440E92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Рыба и прочая продукция рыболовства и рыбоводства; услуги, связанные с рыболовством и рыбоводством</w:t>
            </w:r>
          </w:p>
        </w:tc>
        <w:tc>
          <w:tcPr>
            <w:tcW w:w="2977" w:type="dxa"/>
          </w:tcPr>
          <w:p w14:paraId="093C9CE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37FF7F8" w14:textId="77777777" w:rsidTr="005854E6">
        <w:tc>
          <w:tcPr>
            <w:tcW w:w="568" w:type="dxa"/>
          </w:tcPr>
          <w:p w14:paraId="517CDF0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E85470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05</w:t>
            </w:r>
          </w:p>
        </w:tc>
        <w:tc>
          <w:tcPr>
            <w:tcW w:w="6065" w:type="dxa"/>
          </w:tcPr>
          <w:p w14:paraId="1A03449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Уголь</w:t>
            </w:r>
          </w:p>
        </w:tc>
        <w:tc>
          <w:tcPr>
            <w:tcW w:w="2977" w:type="dxa"/>
          </w:tcPr>
          <w:p w14:paraId="0A6C302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E849A8B" w14:textId="77777777" w:rsidTr="005854E6">
        <w:tc>
          <w:tcPr>
            <w:tcW w:w="568" w:type="dxa"/>
          </w:tcPr>
          <w:p w14:paraId="0F58E0F4"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FBAADD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06</w:t>
            </w:r>
          </w:p>
        </w:tc>
        <w:tc>
          <w:tcPr>
            <w:tcW w:w="6065" w:type="dxa"/>
          </w:tcPr>
          <w:p w14:paraId="17AC93C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Нефть и газ природный</w:t>
            </w:r>
          </w:p>
        </w:tc>
        <w:tc>
          <w:tcPr>
            <w:tcW w:w="2977" w:type="dxa"/>
          </w:tcPr>
          <w:p w14:paraId="52AD543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C82DCE2" w14:textId="77777777" w:rsidTr="005854E6">
        <w:tc>
          <w:tcPr>
            <w:tcW w:w="568" w:type="dxa"/>
          </w:tcPr>
          <w:p w14:paraId="2029BB2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BFDE69D"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07</w:t>
            </w:r>
          </w:p>
        </w:tc>
        <w:tc>
          <w:tcPr>
            <w:tcW w:w="6065" w:type="dxa"/>
          </w:tcPr>
          <w:p w14:paraId="5685034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Руды металлические</w:t>
            </w:r>
          </w:p>
        </w:tc>
        <w:tc>
          <w:tcPr>
            <w:tcW w:w="2977" w:type="dxa"/>
          </w:tcPr>
          <w:p w14:paraId="47DAB5F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44B6106" w14:textId="77777777" w:rsidTr="005854E6">
        <w:tc>
          <w:tcPr>
            <w:tcW w:w="568" w:type="dxa"/>
          </w:tcPr>
          <w:p w14:paraId="3360870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9289825"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08</w:t>
            </w:r>
          </w:p>
        </w:tc>
        <w:tc>
          <w:tcPr>
            <w:tcW w:w="6065" w:type="dxa"/>
          </w:tcPr>
          <w:p w14:paraId="4561884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Продукция горнодобывающих производств прочая</w:t>
            </w:r>
          </w:p>
        </w:tc>
        <w:tc>
          <w:tcPr>
            <w:tcW w:w="2977" w:type="dxa"/>
          </w:tcPr>
          <w:p w14:paraId="49B6C90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D5629D8" w14:textId="77777777" w:rsidTr="005854E6">
        <w:tc>
          <w:tcPr>
            <w:tcW w:w="568" w:type="dxa"/>
          </w:tcPr>
          <w:p w14:paraId="5AD5D53B"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8621F2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09</w:t>
            </w:r>
          </w:p>
        </w:tc>
        <w:tc>
          <w:tcPr>
            <w:tcW w:w="6065" w:type="dxa"/>
          </w:tcPr>
          <w:p w14:paraId="475242D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добычи полезных ископаемых</w:t>
            </w:r>
          </w:p>
        </w:tc>
        <w:tc>
          <w:tcPr>
            <w:tcW w:w="2977" w:type="dxa"/>
          </w:tcPr>
          <w:p w14:paraId="39DBB90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5E3B7AC" w14:textId="77777777" w:rsidTr="005854E6">
        <w:tc>
          <w:tcPr>
            <w:tcW w:w="568" w:type="dxa"/>
          </w:tcPr>
          <w:p w14:paraId="2D901751"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BDB3BB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10</w:t>
            </w:r>
          </w:p>
        </w:tc>
        <w:tc>
          <w:tcPr>
            <w:tcW w:w="6065" w:type="dxa"/>
          </w:tcPr>
          <w:p w14:paraId="748ECBA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Продукты пищевые</w:t>
            </w:r>
          </w:p>
        </w:tc>
        <w:tc>
          <w:tcPr>
            <w:tcW w:w="2977" w:type="dxa"/>
          </w:tcPr>
          <w:p w14:paraId="252775E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577065E" w14:textId="77777777" w:rsidTr="005854E6">
        <w:tc>
          <w:tcPr>
            <w:tcW w:w="568" w:type="dxa"/>
          </w:tcPr>
          <w:p w14:paraId="3C0A32A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E4508C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11</w:t>
            </w:r>
          </w:p>
        </w:tc>
        <w:tc>
          <w:tcPr>
            <w:tcW w:w="6065" w:type="dxa"/>
          </w:tcPr>
          <w:p w14:paraId="696DABC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Напитки</w:t>
            </w:r>
          </w:p>
        </w:tc>
        <w:tc>
          <w:tcPr>
            <w:tcW w:w="2977" w:type="dxa"/>
          </w:tcPr>
          <w:p w14:paraId="2F63DF3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C00A7F6" w14:textId="77777777" w:rsidTr="005854E6">
        <w:tc>
          <w:tcPr>
            <w:tcW w:w="568" w:type="dxa"/>
          </w:tcPr>
          <w:p w14:paraId="623BFF44"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2BCB99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12</w:t>
            </w:r>
          </w:p>
        </w:tc>
        <w:tc>
          <w:tcPr>
            <w:tcW w:w="6065" w:type="dxa"/>
          </w:tcPr>
          <w:p w14:paraId="0D294A5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Изделия табачные</w:t>
            </w:r>
          </w:p>
        </w:tc>
        <w:tc>
          <w:tcPr>
            <w:tcW w:w="2977" w:type="dxa"/>
          </w:tcPr>
          <w:p w14:paraId="0416066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5E0B64C" w14:textId="77777777" w:rsidTr="005854E6">
        <w:tc>
          <w:tcPr>
            <w:tcW w:w="568" w:type="dxa"/>
          </w:tcPr>
          <w:p w14:paraId="20385C9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44C6A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13</w:t>
            </w:r>
          </w:p>
        </w:tc>
        <w:tc>
          <w:tcPr>
            <w:tcW w:w="6065" w:type="dxa"/>
          </w:tcPr>
          <w:p w14:paraId="4284C3B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Текстиль и изделия текстильные</w:t>
            </w:r>
          </w:p>
        </w:tc>
        <w:tc>
          <w:tcPr>
            <w:tcW w:w="2977" w:type="dxa"/>
          </w:tcPr>
          <w:p w14:paraId="7A540F6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F97D8E7" w14:textId="77777777" w:rsidTr="005854E6">
        <w:tc>
          <w:tcPr>
            <w:tcW w:w="568" w:type="dxa"/>
          </w:tcPr>
          <w:p w14:paraId="18BE321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39463D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14</w:t>
            </w:r>
          </w:p>
        </w:tc>
        <w:tc>
          <w:tcPr>
            <w:tcW w:w="6065" w:type="dxa"/>
          </w:tcPr>
          <w:p w14:paraId="7EC6ED8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Одежда</w:t>
            </w:r>
          </w:p>
        </w:tc>
        <w:tc>
          <w:tcPr>
            <w:tcW w:w="2977" w:type="dxa"/>
          </w:tcPr>
          <w:p w14:paraId="3092ECE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69D7468" w14:textId="77777777" w:rsidTr="005854E6">
        <w:tc>
          <w:tcPr>
            <w:tcW w:w="568" w:type="dxa"/>
          </w:tcPr>
          <w:p w14:paraId="4F68CE1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2B8113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15</w:t>
            </w:r>
          </w:p>
        </w:tc>
        <w:tc>
          <w:tcPr>
            <w:tcW w:w="6065" w:type="dxa"/>
          </w:tcPr>
          <w:p w14:paraId="6A794D4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Кожа и изделия из кожи</w:t>
            </w:r>
          </w:p>
        </w:tc>
        <w:tc>
          <w:tcPr>
            <w:tcW w:w="2977" w:type="dxa"/>
          </w:tcPr>
          <w:p w14:paraId="4A96CF5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1AD313A" w14:textId="77777777" w:rsidTr="005854E6">
        <w:tc>
          <w:tcPr>
            <w:tcW w:w="568" w:type="dxa"/>
          </w:tcPr>
          <w:p w14:paraId="318782EA"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6B6094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16</w:t>
            </w:r>
          </w:p>
        </w:tc>
        <w:tc>
          <w:tcPr>
            <w:tcW w:w="6065" w:type="dxa"/>
          </w:tcPr>
          <w:p w14:paraId="008E9A1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Древесина и изделия из дерева и пробки, кроме мебели; изделия из соломки и материалов для плетения</w:t>
            </w:r>
          </w:p>
        </w:tc>
        <w:tc>
          <w:tcPr>
            <w:tcW w:w="2977" w:type="dxa"/>
          </w:tcPr>
          <w:p w14:paraId="79BA787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00EA899" w14:textId="77777777" w:rsidTr="005854E6">
        <w:tc>
          <w:tcPr>
            <w:tcW w:w="568" w:type="dxa"/>
          </w:tcPr>
          <w:p w14:paraId="6C46269B"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A43EC6A"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17</w:t>
            </w:r>
          </w:p>
        </w:tc>
        <w:tc>
          <w:tcPr>
            <w:tcW w:w="6065" w:type="dxa"/>
          </w:tcPr>
          <w:p w14:paraId="7AD182D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Бумага и изделия из бумаги</w:t>
            </w:r>
          </w:p>
        </w:tc>
        <w:tc>
          <w:tcPr>
            <w:tcW w:w="2977" w:type="dxa"/>
          </w:tcPr>
          <w:p w14:paraId="52952DE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C219AC2" w14:textId="77777777" w:rsidTr="005854E6">
        <w:tc>
          <w:tcPr>
            <w:tcW w:w="568" w:type="dxa"/>
          </w:tcPr>
          <w:p w14:paraId="0D66B978"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8E5F9CD"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18</w:t>
            </w:r>
          </w:p>
        </w:tc>
        <w:tc>
          <w:tcPr>
            <w:tcW w:w="6065" w:type="dxa"/>
          </w:tcPr>
          <w:p w14:paraId="69ACF2B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 xml:space="preserve">Услуги печатные и услуги по копированию </w:t>
            </w:r>
            <w:proofErr w:type="spellStart"/>
            <w:r w:rsidRPr="00CE0CDD">
              <w:rPr>
                <w:rFonts w:ascii="Proxima Nova ExCn Rg" w:hAnsi="Proxima Nova ExCn Rg"/>
                <w:sz w:val="28"/>
                <w:szCs w:val="28"/>
              </w:rPr>
              <w:t>звуко</w:t>
            </w:r>
            <w:proofErr w:type="spellEnd"/>
            <w:r w:rsidRPr="00CE0CDD">
              <w:rPr>
                <w:rFonts w:ascii="Proxima Nova ExCn Rg" w:hAnsi="Proxima Nova ExCn Rg"/>
                <w:sz w:val="28"/>
                <w:szCs w:val="28"/>
              </w:rPr>
              <w:t>- и видеозаписей, а также программных средств</w:t>
            </w:r>
          </w:p>
        </w:tc>
        <w:tc>
          <w:tcPr>
            <w:tcW w:w="2977" w:type="dxa"/>
          </w:tcPr>
          <w:p w14:paraId="2AE7DD4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08F94FC" w14:textId="77777777" w:rsidTr="005854E6">
        <w:tc>
          <w:tcPr>
            <w:tcW w:w="568" w:type="dxa"/>
          </w:tcPr>
          <w:p w14:paraId="503AB86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7C11C8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19</w:t>
            </w:r>
          </w:p>
        </w:tc>
        <w:tc>
          <w:tcPr>
            <w:tcW w:w="6065" w:type="dxa"/>
          </w:tcPr>
          <w:p w14:paraId="46709AC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Кокс и нефтепродукты</w:t>
            </w:r>
          </w:p>
        </w:tc>
        <w:tc>
          <w:tcPr>
            <w:tcW w:w="2977" w:type="dxa"/>
          </w:tcPr>
          <w:p w14:paraId="68EF54A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CBA91D3" w14:textId="77777777" w:rsidTr="005854E6">
        <w:tc>
          <w:tcPr>
            <w:tcW w:w="568" w:type="dxa"/>
          </w:tcPr>
          <w:p w14:paraId="5F536D3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E921035"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20</w:t>
            </w:r>
          </w:p>
        </w:tc>
        <w:tc>
          <w:tcPr>
            <w:tcW w:w="6065" w:type="dxa"/>
          </w:tcPr>
          <w:p w14:paraId="6484755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Вещества химические и продукты химические</w:t>
            </w:r>
          </w:p>
        </w:tc>
        <w:tc>
          <w:tcPr>
            <w:tcW w:w="2977" w:type="dxa"/>
          </w:tcPr>
          <w:p w14:paraId="4895FA9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1D0DD22" w14:textId="77777777" w:rsidTr="005854E6">
        <w:tc>
          <w:tcPr>
            <w:tcW w:w="568" w:type="dxa"/>
          </w:tcPr>
          <w:p w14:paraId="5C791CE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559352"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21</w:t>
            </w:r>
          </w:p>
        </w:tc>
        <w:tc>
          <w:tcPr>
            <w:tcW w:w="6065" w:type="dxa"/>
          </w:tcPr>
          <w:p w14:paraId="4701716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Средства лекарственные и материалы, применяемые в медицинских целях</w:t>
            </w:r>
          </w:p>
        </w:tc>
        <w:tc>
          <w:tcPr>
            <w:tcW w:w="2977" w:type="dxa"/>
          </w:tcPr>
          <w:p w14:paraId="1D675FB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0B59886" w14:textId="77777777" w:rsidTr="005854E6">
        <w:tc>
          <w:tcPr>
            <w:tcW w:w="568" w:type="dxa"/>
          </w:tcPr>
          <w:p w14:paraId="64C0246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A41BFCA"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22</w:t>
            </w:r>
          </w:p>
        </w:tc>
        <w:tc>
          <w:tcPr>
            <w:tcW w:w="6065" w:type="dxa"/>
          </w:tcPr>
          <w:p w14:paraId="0767749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Изделия резиновые и пластмассовые</w:t>
            </w:r>
          </w:p>
        </w:tc>
        <w:tc>
          <w:tcPr>
            <w:tcW w:w="2977" w:type="dxa"/>
          </w:tcPr>
          <w:p w14:paraId="26F06DE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F48EFB2" w14:textId="77777777" w:rsidTr="005854E6">
        <w:tc>
          <w:tcPr>
            <w:tcW w:w="568" w:type="dxa"/>
          </w:tcPr>
          <w:p w14:paraId="01A949D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681713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23</w:t>
            </w:r>
          </w:p>
        </w:tc>
        <w:tc>
          <w:tcPr>
            <w:tcW w:w="6065" w:type="dxa"/>
          </w:tcPr>
          <w:p w14:paraId="3EE18E8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Продукты минеральные неметаллические прочие</w:t>
            </w:r>
          </w:p>
        </w:tc>
        <w:tc>
          <w:tcPr>
            <w:tcW w:w="2977" w:type="dxa"/>
          </w:tcPr>
          <w:p w14:paraId="6E2652F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532CA22" w14:textId="77777777" w:rsidTr="005854E6">
        <w:tc>
          <w:tcPr>
            <w:tcW w:w="568" w:type="dxa"/>
          </w:tcPr>
          <w:p w14:paraId="3C205B2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055B8B1"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24</w:t>
            </w:r>
          </w:p>
        </w:tc>
        <w:tc>
          <w:tcPr>
            <w:tcW w:w="6065" w:type="dxa"/>
          </w:tcPr>
          <w:p w14:paraId="339B29C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Металлы основные</w:t>
            </w:r>
          </w:p>
        </w:tc>
        <w:tc>
          <w:tcPr>
            <w:tcW w:w="2977" w:type="dxa"/>
          </w:tcPr>
          <w:p w14:paraId="629DA79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63D3321" w14:textId="77777777" w:rsidTr="005854E6">
        <w:tc>
          <w:tcPr>
            <w:tcW w:w="568" w:type="dxa"/>
          </w:tcPr>
          <w:p w14:paraId="18814D6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382193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25</w:t>
            </w:r>
          </w:p>
        </w:tc>
        <w:tc>
          <w:tcPr>
            <w:tcW w:w="6065" w:type="dxa"/>
          </w:tcPr>
          <w:p w14:paraId="210F304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Изделия металлические готовые, кроме машин и оборудования</w:t>
            </w:r>
          </w:p>
        </w:tc>
        <w:tc>
          <w:tcPr>
            <w:tcW w:w="2977" w:type="dxa"/>
          </w:tcPr>
          <w:p w14:paraId="5EBCA61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887AD1F" w14:textId="77777777" w:rsidTr="005854E6">
        <w:tc>
          <w:tcPr>
            <w:tcW w:w="568" w:type="dxa"/>
          </w:tcPr>
          <w:p w14:paraId="74DF19E1"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F0C2FA"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26</w:t>
            </w:r>
          </w:p>
        </w:tc>
        <w:tc>
          <w:tcPr>
            <w:tcW w:w="6065" w:type="dxa"/>
          </w:tcPr>
          <w:p w14:paraId="0874BC9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Оборудование компьютерное, электронное и оптическое</w:t>
            </w:r>
          </w:p>
        </w:tc>
        <w:tc>
          <w:tcPr>
            <w:tcW w:w="2977" w:type="dxa"/>
          </w:tcPr>
          <w:p w14:paraId="01731F6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4A7E5E6" w14:textId="77777777" w:rsidTr="005854E6">
        <w:tc>
          <w:tcPr>
            <w:tcW w:w="568" w:type="dxa"/>
          </w:tcPr>
          <w:p w14:paraId="480952C8"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8B9A3C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27</w:t>
            </w:r>
          </w:p>
        </w:tc>
        <w:tc>
          <w:tcPr>
            <w:tcW w:w="6065" w:type="dxa"/>
          </w:tcPr>
          <w:p w14:paraId="74CC594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Оборудование электрическое</w:t>
            </w:r>
          </w:p>
        </w:tc>
        <w:tc>
          <w:tcPr>
            <w:tcW w:w="2977" w:type="dxa"/>
          </w:tcPr>
          <w:p w14:paraId="5E894EF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BF7F080" w14:textId="77777777" w:rsidTr="005854E6">
        <w:tc>
          <w:tcPr>
            <w:tcW w:w="568" w:type="dxa"/>
          </w:tcPr>
          <w:p w14:paraId="482B85EA"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8BD484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28</w:t>
            </w:r>
          </w:p>
        </w:tc>
        <w:tc>
          <w:tcPr>
            <w:tcW w:w="6065" w:type="dxa"/>
          </w:tcPr>
          <w:p w14:paraId="208AF00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Машины и оборудование, не включенные в другие группировки</w:t>
            </w:r>
          </w:p>
        </w:tc>
        <w:tc>
          <w:tcPr>
            <w:tcW w:w="2977" w:type="dxa"/>
          </w:tcPr>
          <w:p w14:paraId="0D27691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93A8256" w14:textId="77777777" w:rsidTr="005854E6">
        <w:tc>
          <w:tcPr>
            <w:tcW w:w="568" w:type="dxa"/>
          </w:tcPr>
          <w:p w14:paraId="31D2211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54D1B5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29</w:t>
            </w:r>
          </w:p>
        </w:tc>
        <w:tc>
          <w:tcPr>
            <w:tcW w:w="6065" w:type="dxa"/>
          </w:tcPr>
          <w:p w14:paraId="5A1FCA1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Средства автотранспортные, прицепы и полуприцепы</w:t>
            </w:r>
          </w:p>
        </w:tc>
        <w:tc>
          <w:tcPr>
            <w:tcW w:w="2977" w:type="dxa"/>
          </w:tcPr>
          <w:p w14:paraId="10982E7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30AE3C7" w14:textId="77777777" w:rsidTr="005854E6">
        <w:tc>
          <w:tcPr>
            <w:tcW w:w="568" w:type="dxa"/>
          </w:tcPr>
          <w:p w14:paraId="14A6FC8E"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53388DC"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30</w:t>
            </w:r>
          </w:p>
        </w:tc>
        <w:tc>
          <w:tcPr>
            <w:tcW w:w="6065" w:type="dxa"/>
          </w:tcPr>
          <w:p w14:paraId="05163F6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Средства транспортные и оборудование, прочие</w:t>
            </w:r>
          </w:p>
        </w:tc>
        <w:tc>
          <w:tcPr>
            <w:tcW w:w="2977" w:type="dxa"/>
          </w:tcPr>
          <w:p w14:paraId="418A55D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DFA10D7" w14:textId="77777777" w:rsidTr="005854E6">
        <w:tc>
          <w:tcPr>
            <w:tcW w:w="568" w:type="dxa"/>
          </w:tcPr>
          <w:p w14:paraId="03D1339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BB604A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31</w:t>
            </w:r>
          </w:p>
        </w:tc>
        <w:tc>
          <w:tcPr>
            <w:tcW w:w="6065" w:type="dxa"/>
          </w:tcPr>
          <w:p w14:paraId="60DD1C6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Мебель</w:t>
            </w:r>
          </w:p>
        </w:tc>
        <w:tc>
          <w:tcPr>
            <w:tcW w:w="2977" w:type="dxa"/>
          </w:tcPr>
          <w:p w14:paraId="1D96D1C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F4F4AAB" w14:textId="77777777" w:rsidTr="005854E6">
        <w:tc>
          <w:tcPr>
            <w:tcW w:w="568" w:type="dxa"/>
          </w:tcPr>
          <w:p w14:paraId="3D64CA4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EB07B7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32</w:t>
            </w:r>
          </w:p>
        </w:tc>
        <w:tc>
          <w:tcPr>
            <w:tcW w:w="6065" w:type="dxa"/>
          </w:tcPr>
          <w:p w14:paraId="337CE86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Изделия готовые прочие</w:t>
            </w:r>
          </w:p>
        </w:tc>
        <w:tc>
          <w:tcPr>
            <w:tcW w:w="2977" w:type="dxa"/>
          </w:tcPr>
          <w:p w14:paraId="59EDB54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6673B5F" w14:textId="77777777" w:rsidTr="005854E6">
        <w:tc>
          <w:tcPr>
            <w:tcW w:w="568" w:type="dxa"/>
          </w:tcPr>
          <w:p w14:paraId="6FF0439B"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F5E8811"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33</w:t>
            </w:r>
          </w:p>
        </w:tc>
        <w:tc>
          <w:tcPr>
            <w:tcW w:w="6065" w:type="dxa"/>
          </w:tcPr>
          <w:p w14:paraId="1896F0A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ремонту и монтажу машин и оборудования</w:t>
            </w:r>
          </w:p>
        </w:tc>
        <w:tc>
          <w:tcPr>
            <w:tcW w:w="2977" w:type="dxa"/>
          </w:tcPr>
          <w:p w14:paraId="719A457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0FEAE52" w14:textId="77777777" w:rsidTr="005854E6">
        <w:tc>
          <w:tcPr>
            <w:tcW w:w="568" w:type="dxa"/>
          </w:tcPr>
          <w:p w14:paraId="015D894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C6718A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35</w:t>
            </w:r>
          </w:p>
        </w:tc>
        <w:tc>
          <w:tcPr>
            <w:tcW w:w="6065" w:type="dxa"/>
          </w:tcPr>
          <w:p w14:paraId="1A2934D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Электроэнергия, газ, пар и кондиционирование воздуха</w:t>
            </w:r>
          </w:p>
        </w:tc>
        <w:tc>
          <w:tcPr>
            <w:tcW w:w="2977" w:type="dxa"/>
          </w:tcPr>
          <w:p w14:paraId="39DD7C8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E9F0B8E" w14:textId="77777777" w:rsidTr="005854E6">
        <w:tc>
          <w:tcPr>
            <w:tcW w:w="568" w:type="dxa"/>
          </w:tcPr>
          <w:p w14:paraId="45723583"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97BC57F"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36</w:t>
            </w:r>
          </w:p>
        </w:tc>
        <w:tc>
          <w:tcPr>
            <w:tcW w:w="6065" w:type="dxa"/>
          </w:tcPr>
          <w:p w14:paraId="2C54757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Вода природная; услуги по очистке воды и водоснабжению</w:t>
            </w:r>
          </w:p>
        </w:tc>
        <w:tc>
          <w:tcPr>
            <w:tcW w:w="2977" w:type="dxa"/>
          </w:tcPr>
          <w:p w14:paraId="3F2A8E3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060EC3F" w14:textId="77777777" w:rsidTr="005854E6">
        <w:tc>
          <w:tcPr>
            <w:tcW w:w="568" w:type="dxa"/>
          </w:tcPr>
          <w:p w14:paraId="168B212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28485F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37</w:t>
            </w:r>
          </w:p>
        </w:tc>
        <w:tc>
          <w:tcPr>
            <w:tcW w:w="6065" w:type="dxa"/>
          </w:tcPr>
          <w:p w14:paraId="61149E5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водоотведению; шлам сточных вод</w:t>
            </w:r>
          </w:p>
        </w:tc>
        <w:tc>
          <w:tcPr>
            <w:tcW w:w="2977" w:type="dxa"/>
          </w:tcPr>
          <w:p w14:paraId="6F0C27D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5AC2D6B" w14:textId="77777777" w:rsidTr="005854E6">
        <w:tc>
          <w:tcPr>
            <w:tcW w:w="568" w:type="dxa"/>
          </w:tcPr>
          <w:p w14:paraId="61540D0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084546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38</w:t>
            </w:r>
          </w:p>
        </w:tc>
        <w:tc>
          <w:tcPr>
            <w:tcW w:w="6065" w:type="dxa"/>
          </w:tcPr>
          <w:p w14:paraId="1FA5E5B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сбору, обработке и удалению отходов; услуги по утилизации отходов</w:t>
            </w:r>
          </w:p>
        </w:tc>
        <w:tc>
          <w:tcPr>
            <w:tcW w:w="2977" w:type="dxa"/>
          </w:tcPr>
          <w:p w14:paraId="3A6AFE5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6D5E597" w14:textId="77777777" w:rsidTr="005854E6">
        <w:tc>
          <w:tcPr>
            <w:tcW w:w="568" w:type="dxa"/>
          </w:tcPr>
          <w:p w14:paraId="2957253C"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F3C2D9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39</w:t>
            </w:r>
          </w:p>
        </w:tc>
        <w:tc>
          <w:tcPr>
            <w:tcW w:w="6065" w:type="dxa"/>
          </w:tcPr>
          <w:p w14:paraId="12ADB59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рекультивации и прочие услуги по утилизации отходов</w:t>
            </w:r>
          </w:p>
        </w:tc>
        <w:tc>
          <w:tcPr>
            <w:tcW w:w="2977" w:type="dxa"/>
          </w:tcPr>
          <w:p w14:paraId="2D1B995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2E8EDED" w14:textId="77777777" w:rsidTr="005854E6">
        <w:tc>
          <w:tcPr>
            <w:tcW w:w="568" w:type="dxa"/>
          </w:tcPr>
          <w:p w14:paraId="26D57C91"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7188EA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41</w:t>
            </w:r>
          </w:p>
        </w:tc>
        <w:tc>
          <w:tcPr>
            <w:tcW w:w="6065" w:type="dxa"/>
          </w:tcPr>
          <w:p w14:paraId="3426986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Здания и работы по возведению зданий</w:t>
            </w:r>
          </w:p>
        </w:tc>
        <w:tc>
          <w:tcPr>
            <w:tcW w:w="2977" w:type="dxa"/>
          </w:tcPr>
          <w:p w14:paraId="47B1968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DEE6FFD" w14:textId="77777777" w:rsidTr="005854E6">
        <w:tc>
          <w:tcPr>
            <w:tcW w:w="568" w:type="dxa"/>
          </w:tcPr>
          <w:p w14:paraId="3CFC3CA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3AF4B7A"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42</w:t>
            </w:r>
          </w:p>
        </w:tc>
        <w:tc>
          <w:tcPr>
            <w:tcW w:w="6065" w:type="dxa"/>
          </w:tcPr>
          <w:p w14:paraId="66EF676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Сооружения и строительные работы в области гражданского строительства</w:t>
            </w:r>
          </w:p>
        </w:tc>
        <w:tc>
          <w:tcPr>
            <w:tcW w:w="2977" w:type="dxa"/>
          </w:tcPr>
          <w:p w14:paraId="095DC8D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7B6977C" w14:textId="77777777" w:rsidTr="005854E6">
        <w:tc>
          <w:tcPr>
            <w:tcW w:w="568" w:type="dxa"/>
          </w:tcPr>
          <w:p w14:paraId="6F4B2A3A"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19FF3E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43</w:t>
            </w:r>
          </w:p>
        </w:tc>
        <w:tc>
          <w:tcPr>
            <w:tcW w:w="6065" w:type="dxa"/>
          </w:tcPr>
          <w:p w14:paraId="605B952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 xml:space="preserve">Работы строительные специализированные </w:t>
            </w:r>
          </w:p>
        </w:tc>
        <w:tc>
          <w:tcPr>
            <w:tcW w:w="2977" w:type="dxa"/>
          </w:tcPr>
          <w:p w14:paraId="34756BD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432AEC1" w14:textId="77777777" w:rsidTr="005854E6">
        <w:tc>
          <w:tcPr>
            <w:tcW w:w="568" w:type="dxa"/>
          </w:tcPr>
          <w:p w14:paraId="52DE200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E7E836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45</w:t>
            </w:r>
          </w:p>
        </w:tc>
        <w:tc>
          <w:tcPr>
            <w:tcW w:w="6065" w:type="dxa"/>
          </w:tcPr>
          <w:p w14:paraId="4684EE3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оптовой и розничной торговле и услуги по ремонту автотранспортных средств и мотоциклов</w:t>
            </w:r>
          </w:p>
        </w:tc>
        <w:tc>
          <w:tcPr>
            <w:tcW w:w="2977" w:type="dxa"/>
          </w:tcPr>
          <w:p w14:paraId="74B3E3A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594B2C2" w14:textId="77777777" w:rsidTr="005854E6">
        <w:tc>
          <w:tcPr>
            <w:tcW w:w="568" w:type="dxa"/>
          </w:tcPr>
          <w:p w14:paraId="1766F776"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4301912"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46</w:t>
            </w:r>
          </w:p>
        </w:tc>
        <w:tc>
          <w:tcPr>
            <w:tcW w:w="6065" w:type="dxa"/>
          </w:tcPr>
          <w:p w14:paraId="243EB20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оптовой торговле, кроме оптовой торговли автотранспортными средствами и мотоциклами</w:t>
            </w:r>
          </w:p>
        </w:tc>
        <w:tc>
          <w:tcPr>
            <w:tcW w:w="2977" w:type="dxa"/>
          </w:tcPr>
          <w:p w14:paraId="143FFB3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E90EEB2" w14:textId="77777777" w:rsidTr="005854E6">
        <w:tc>
          <w:tcPr>
            <w:tcW w:w="568" w:type="dxa"/>
          </w:tcPr>
          <w:p w14:paraId="649AB78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E7ED9F5"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47</w:t>
            </w:r>
          </w:p>
        </w:tc>
        <w:tc>
          <w:tcPr>
            <w:tcW w:w="6065" w:type="dxa"/>
          </w:tcPr>
          <w:p w14:paraId="037C5CC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розничной торговле, кроме розничной торговли автотранспортными средствами и мотоциклами</w:t>
            </w:r>
          </w:p>
        </w:tc>
        <w:tc>
          <w:tcPr>
            <w:tcW w:w="2977" w:type="dxa"/>
          </w:tcPr>
          <w:p w14:paraId="550010C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375C4A3" w14:textId="77777777" w:rsidTr="005854E6">
        <w:tc>
          <w:tcPr>
            <w:tcW w:w="568" w:type="dxa"/>
          </w:tcPr>
          <w:p w14:paraId="1922104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AD7907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49</w:t>
            </w:r>
          </w:p>
        </w:tc>
        <w:tc>
          <w:tcPr>
            <w:tcW w:w="6065" w:type="dxa"/>
          </w:tcPr>
          <w:p w14:paraId="4ACE1E2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сухопутного и трубопроводного транспорта</w:t>
            </w:r>
          </w:p>
        </w:tc>
        <w:tc>
          <w:tcPr>
            <w:tcW w:w="2977" w:type="dxa"/>
          </w:tcPr>
          <w:p w14:paraId="6068118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7F8DAD8" w14:textId="77777777" w:rsidTr="005854E6">
        <w:tc>
          <w:tcPr>
            <w:tcW w:w="568" w:type="dxa"/>
          </w:tcPr>
          <w:p w14:paraId="28054B1A"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E1EEC8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50</w:t>
            </w:r>
          </w:p>
        </w:tc>
        <w:tc>
          <w:tcPr>
            <w:tcW w:w="6065" w:type="dxa"/>
          </w:tcPr>
          <w:p w14:paraId="3364C6D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водного транспорта</w:t>
            </w:r>
          </w:p>
        </w:tc>
        <w:tc>
          <w:tcPr>
            <w:tcW w:w="2977" w:type="dxa"/>
          </w:tcPr>
          <w:p w14:paraId="3C2D112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18E2A5A" w14:textId="77777777" w:rsidTr="005854E6">
        <w:tc>
          <w:tcPr>
            <w:tcW w:w="568" w:type="dxa"/>
          </w:tcPr>
          <w:p w14:paraId="10F04EB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E0959F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51</w:t>
            </w:r>
          </w:p>
        </w:tc>
        <w:tc>
          <w:tcPr>
            <w:tcW w:w="6065" w:type="dxa"/>
          </w:tcPr>
          <w:p w14:paraId="77CD202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воздушного и космического транспорта</w:t>
            </w:r>
          </w:p>
        </w:tc>
        <w:tc>
          <w:tcPr>
            <w:tcW w:w="2977" w:type="dxa"/>
          </w:tcPr>
          <w:p w14:paraId="1356BC9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5E082A2" w14:textId="77777777" w:rsidTr="005854E6">
        <w:tc>
          <w:tcPr>
            <w:tcW w:w="568" w:type="dxa"/>
          </w:tcPr>
          <w:p w14:paraId="45FB805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C771B3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52</w:t>
            </w:r>
          </w:p>
        </w:tc>
        <w:tc>
          <w:tcPr>
            <w:tcW w:w="6065" w:type="dxa"/>
          </w:tcPr>
          <w:p w14:paraId="605BE63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складированию и вспомогательные транспортные услуги</w:t>
            </w:r>
          </w:p>
        </w:tc>
        <w:tc>
          <w:tcPr>
            <w:tcW w:w="2977" w:type="dxa"/>
          </w:tcPr>
          <w:p w14:paraId="409BD8F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1F09168" w14:textId="77777777" w:rsidTr="005854E6">
        <w:tc>
          <w:tcPr>
            <w:tcW w:w="568" w:type="dxa"/>
          </w:tcPr>
          <w:p w14:paraId="01004C1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3738332"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53</w:t>
            </w:r>
          </w:p>
        </w:tc>
        <w:tc>
          <w:tcPr>
            <w:tcW w:w="6065" w:type="dxa"/>
          </w:tcPr>
          <w:p w14:paraId="017CC62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почтовой связи и услуги курьерские</w:t>
            </w:r>
          </w:p>
        </w:tc>
        <w:tc>
          <w:tcPr>
            <w:tcW w:w="2977" w:type="dxa"/>
          </w:tcPr>
          <w:p w14:paraId="2ACB3D0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186E898" w14:textId="77777777" w:rsidTr="005854E6">
        <w:tc>
          <w:tcPr>
            <w:tcW w:w="568" w:type="dxa"/>
          </w:tcPr>
          <w:p w14:paraId="15071338"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B7911A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55</w:t>
            </w:r>
          </w:p>
        </w:tc>
        <w:tc>
          <w:tcPr>
            <w:tcW w:w="6065" w:type="dxa"/>
          </w:tcPr>
          <w:p w14:paraId="7EA60F7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предоставлению мест для временного проживания</w:t>
            </w:r>
          </w:p>
        </w:tc>
        <w:tc>
          <w:tcPr>
            <w:tcW w:w="2977" w:type="dxa"/>
          </w:tcPr>
          <w:p w14:paraId="43AD7C5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AD42627" w14:textId="77777777" w:rsidTr="005854E6">
        <w:tc>
          <w:tcPr>
            <w:tcW w:w="568" w:type="dxa"/>
          </w:tcPr>
          <w:p w14:paraId="5F95FFC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881AF1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56</w:t>
            </w:r>
          </w:p>
        </w:tc>
        <w:tc>
          <w:tcPr>
            <w:tcW w:w="6065" w:type="dxa"/>
          </w:tcPr>
          <w:p w14:paraId="4226B14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общественного питания</w:t>
            </w:r>
          </w:p>
        </w:tc>
        <w:tc>
          <w:tcPr>
            <w:tcW w:w="2977" w:type="dxa"/>
          </w:tcPr>
          <w:p w14:paraId="616B421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7C428DA" w14:textId="77777777" w:rsidTr="005854E6">
        <w:tc>
          <w:tcPr>
            <w:tcW w:w="568" w:type="dxa"/>
          </w:tcPr>
          <w:p w14:paraId="67C89B4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5F9EF6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58</w:t>
            </w:r>
          </w:p>
        </w:tc>
        <w:tc>
          <w:tcPr>
            <w:tcW w:w="6065" w:type="dxa"/>
          </w:tcPr>
          <w:p w14:paraId="3061F88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издательские</w:t>
            </w:r>
          </w:p>
        </w:tc>
        <w:tc>
          <w:tcPr>
            <w:tcW w:w="2977" w:type="dxa"/>
          </w:tcPr>
          <w:p w14:paraId="3987BF5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F7FA87F" w14:textId="77777777" w:rsidTr="005854E6">
        <w:tc>
          <w:tcPr>
            <w:tcW w:w="568" w:type="dxa"/>
          </w:tcPr>
          <w:p w14:paraId="2B5FE82C"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95AA393"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59</w:t>
            </w:r>
          </w:p>
        </w:tc>
        <w:tc>
          <w:tcPr>
            <w:tcW w:w="6065" w:type="dxa"/>
          </w:tcPr>
          <w:p w14:paraId="4541EBB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производству кинофильмов, видеофильмов и телевизионных программ, звукозаписей и изданию музыкальных записей</w:t>
            </w:r>
          </w:p>
        </w:tc>
        <w:tc>
          <w:tcPr>
            <w:tcW w:w="2977" w:type="dxa"/>
          </w:tcPr>
          <w:p w14:paraId="0CFD610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710B093" w14:textId="77777777" w:rsidTr="005854E6">
        <w:tc>
          <w:tcPr>
            <w:tcW w:w="568" w:type="dxa"/>
          </w:tcPr>
          <w:p w14:paraId="0F700C5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58975248"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60</w:t>
            </w:r>
          </w:p>
        </w:tc>
        <w:tc>
          <w:tcPr>
            <w:tcW w:w="6065" w:type="dxa"/>
          </w:tcPr>
          <w:p w14:paraId="403C6FB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теле- и радиовещания</w:t>
            </w:r>
          </w:p>
        </w:tc>
        <w:tc>
          <w:tcPr>
            <w:tcW w:w="2977" w:type="dxa"/>
          </w:tcPr>
          <w:p w14:paraId="6996BE5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9BF6D8E" w14:textId="77777777" w:rsidTr="005854E6">
        <w:tc>
          <w:tcPr>
            <w:tcW w:w="568" w:type="dxa"/>
          </w:tcPr>
          <w:p w14:paraId="3652CE3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1BF0E5F"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61</w:t>
            </w:r>
          </w:p>
        </w:tc>
        <w:tc>
          <w:tcPr>
            <w:tcW w:w="6065" w:type="dxa"/>
          </w:tcPr>
          <w:p w14:paraId="399710E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телекоммуникационные</w:t>
            </w:r>
          </w:p>
        </w:tc>
        <w:tc>
          <w:tcPr>
            <w:tcW w:w="2977" w:type="dxa"/>
          </w:tcPr>
          <w:p w14:paraId="737139B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73E344E" w14:textId="77777777" w:rsidTr="005854E6">
        <w:tc>
          <w:tcPr>
            <w:tcW w:w="568" w:type="dxa"/>
          </w:tcPr>
          <w:p w14:paraId="1FDABF3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5E6B0FF"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62</w:t>
            </w:r>
          </w:p>
        </w:tc>
        <w:tc>
          <w:tcPr>
            <w:tcW w:w="6065" w:type="dxa"/>
          </w:tcPr>
          <w:p w14:paraId="1E20DE7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2977" w:type="dxa"/>
          </w:tcPr>
          <w:p w14:paraId="6E0314B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E2EBD59" w14:textId="77777777" w:rsidTr="005854E6">
        <w:tc>
          <w:tcPr>
            <w:tcW w:w="568" w:type="dxa"/>
          </w:tcPr>
          <w:p w14:paraId="7869520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B7BB6A5"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63</w:t>
            </w:r>
          </w:p>
        </w:tc>
        <w:tc>
          <w:tcPr>
            <w:tcW w:w="6065" w:type="dxa"/>
          </w:tcPr>
          <w:p w14:paraId="541AC07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информационных технологий</w:t>
            </w:r>
          </w:p>
        </w:tc>
        <w:tc>
          <w:tcPr>
            <w:tcW w:w="2977" w:type="dxa"/>
          </w:tcPr>
          <w:p w14:paraId="21567E0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C157FC4" w14:textId="77777777" w:rsidTr="005854E6">
        <w:tc>
          <w:tcPr>
            <w:tcW w:w="568" w:type="dxa"/>
          </w:tcPr>
          <w:p w14:paraId="3222C624"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B181F8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64</w:t>
            </w:r>
          </w:p>
        </w:tc>
        <w:tc>
          <w:tcPr>
            <w:tcW w:w="6065" w:type="dxa"/>
          </w:tcPr>
          <w:p w14:paraId="677D7C3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финансовые, кроме услуг по страхованию и пенсионному обеспечению</w:t>
            </w:r>
          </w:p>
        </w:tc>
        <w:tc>
          <w:tcPr>
            <w:tcW w:w="2977" w:type="dxa"/>
          </w:tcPr>
          <w:p w14:paraId="5412460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2F85E8F" w14:textId="77777777" w:rsidTr="005854E6">
        <w:tc>
          <w:tcPr>
            <w:tcW w:w="568" w:type="dxa"/>
          </w:tcPr>
          <w:p w14:paraId="3FD35A6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A3FA68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65</w:t>
            </w:r>
          </w:p>
        </w:tc>
        <w:tc>
          <w:tcPr>
            <w:tcW w:w="6065" w:type="dxa"/>
          </w:tcPr>
          <w:p w14:paraId="66E3D6E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страхованию, перестрахованию и негосударственному пенсионному обеспечению, кроме обязательного социального обеспечения</w:t>
            </w:r>
          </w:p>
        </w:tc>
        <w:tc>
          <w:tcPr>
            <w:tcW w:w="2977" w:type="dxa"/>
          </w:tcPr>
          <w:p w14:paraId="4DB8BB5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1CE3B97" w14:textId="77777777" w:rsidTr="005854E6">
        <w:tc>
          <w:tcPr>
            <w:tcW w:w="568" w:type="dxa"/>
          </w:tcPr>
          <w:p w14:paraId="4D507F3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42E71EC"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66</w:t>
            </w:r>
          </w:p>
        </w:tc>
        <w:tc>
          <w:tcPr>
            <w:tcW w:w="6065" w:type="dxa"/>
          </w:tcPr>
          <w:p w14:paraId="24D5430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вспомогательные, связанные с услугами финансового посредничества и страхования</w:t>
            </w:r>
          </w:p>
        </w:tc>
        <w:tc>
          <w:tcPr>
            <w:tcW w:w="2977" w:type="dxa"/>
          </w:tcPr>
          <w:p w14:paraId="24782FC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BCEFB14" w14:textId="77777777" w:rsidTr="005854E6">
        <w:tc>
          <w:tcPr>
            <w:tcW w:w="568" w:type="dxa"/>
          </w:tcPr>
          <w:p w14:paraId="4FD0D636"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9B6C4F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68</w:t>
            </w:r>
          </w:p>
        </w:tc>
        <w:tc>
          <w:tcPr>
            <w:tcW w:w="6065" w:type="dxa"/>
          </w:tcPr>
          <w:p w14:paraId="13AEE81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операциям с недвижимым имуществом</w:t>
            </w:r>
          </w:p>
        </w:tc>
        <w:tc>
          <w:tcPr>
            <w:tcW w:w="2977" w:type="dxa"/>
          </w:tcPr>
          <w:p w14:paraId="3809675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8CC750F" w14:textId="77777777" w:rsidTr="005854E6">
        <w:tc>
          <w:tcPr>
            <w:tcW w:w="568" w:type="dxa"/>
          </w:tcPr>
          <w:p w14:paraId="2E83131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5815277"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69</w:t>
            </w:r>
          </w:p>
        </w:tc>
        <w:tc>
          <w:tcPr>
            <w:tcW w:w="6065" w:type="dxa"/>
          </w:tcPr>
          <w:p w14:paraId="7D45A6F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юридические и бухгалтерские</w:t>
            </w:r>
          </w:p>
        </w:tc>
        <w:tc>
          <w:tcPr>
            <w:tcW w:w="2977" w:type="dxa"/>
          </w:tcPr>
          <w:p w14:paraId="742489E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78FED04" w14:textId="77777777" w:rsidTr="005854E6">
        <w:tc>
          <w:tcPr>
            <w:tcW w:w="568" w:type="dxa"/>
          </w:tcPr>
          <w:p w14:paraId="16B3953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26F635A"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70</w:t>
            </w:r>
          </w:p>
        </w:tc>
        <w:tc>
          <w:tcPr>
            <w:tcW w:w="6065" w:type="dxa"/>
          </w:tcPr>
          <w:p w14:paraId="0643326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головных офисов; услуги консультативные в области управления предприятием</w:t>
            </w:r>
          </w:p>
        </w:tc>
        <w:tc>
          <w:tcPr>
            <w:tcW w:w="2977" w:type="dxa"/>
          </w:tcPr>
          <w:p w14:paraId="5AF1C14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AD44D81" w14:textId="77777777" w:rsidTr="005854E6">
        <w:tc>
          <w:tcPr>
            <w:tcW w:w="568" w:type="dxa"/>
          </w:tcPr>
          <w:p w14:paraId="37847A2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04F4A3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71</w:t>
            </w:r>
          </w:p>
        </w:tc>
        <w:tc>
          <w:tcPr>
            <w:tcW w:w="6065" w:type="dxa"/>
          </w:tcPr>
          <w:p w14:paraId="2CDEF93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архитектуры и инженерно-технического проектирования, технических испытаний, исследований и анализа</w:t>
            </w:r>
          </w:p>
        </w:tc>
        <w:tc>
          <w:tcPr>
            <w:tcW w:w="2977" w:type="dxa"/>
          </w:tcPr>
          <w:p w14:paraId="010BC01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BCC2B50" w14:textId="77777777" w:rsidTr="005854E6">
        <w:tc>
          <w:tcPr>
            <w:tcW w:w="568" w:type="dxa"/>
          </w:tcPr>
          <w:p w14:paraId="7DAE14F8"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A6761DC"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72</w:t>
            </w:r>
          </w:p>
        </w:tc>
        <w:tc>
          <w:tcPr>
            <w:tcW w:w="6065" w:type="dxa"/>
          </w:tcPr>
          <w:p w14:paraId="0B2200D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и работы, связанные с научными исследованиями и экспериментальными разработками</w:t>
            </w:r>
          </w:p>
        </w:tc>
        <w:tc>
          <w:tcPr>
            <w:tcW w:w="2977" w:type="dxa"/>
          </w:tcPr>
          <w:p w14:paraId="3286789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FFE8D1C" w14:textId="77777777" w:rsidTr="005854E6">
        <w:tc>
          <w:tcPr>
            <w:tcW w:w="568" w:type="dxa"/>
          </w:tcPr>
          <w:p w14:paraId="12A697B3"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C16566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73</w:t>
            </w:r>
          </w:p>
        </w:tc>
        <w:tc>
          <w:tcPr>
            <w:tcW w:w="6065" w:type="dxa"/>
          </w:tcPr>
          <w:p w14:paraId="1FFDF6A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рекламные и услуги по исследованию конъюнктуры рынка</w:t>
            </w:r>
          </w:p>
        </w:tc>
        <w:tc>
          <w:tcPr>
            <w:tcW w:w="2977" w:type="dxa"/>
          </w:tcPr>
          <w:p w14:paraId="6CED205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989F458" w14:textId="77777777" w:rsidTr="005854E6">
        <w:tc>
          <w:tcPr>
            <w:tcW w:w="568" w:type="dxa"/>
          </w:tcPr>
          <w:p w14:paraId="43784D6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93E474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74</w:t>
            </w:r>
          </w:p>
        </w:tc>
        <w:tc>
          <w:tcPr>
            <w:tcW w:w="6065" w:type="dxa"/>
          </w:tcPr>
          <w:p w14:paraId="654146F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профессиональные, научные и технические, прочие</w:t>
            </w:r>
          </w:p>
        </w:tc>
        <w:tc>
          <w:tcPr>
            <w:tcW w:w="2977" w:type="dxa"/>
          </w:tcPr>
          <w:p w14:paraId="144D037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4FDD852" w14:textId="77777777" w:rsidTr="005854E6">
        <w:tc>
          <w:tcPr>
            <w:tcW w:w="568" w:type="dxa"/>
          </w:tcPr>
          <w:p w14:paraId="6C6FBC31"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593970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75</w:t>
            </w:r>
          </w:p>
        </w:tc>
        <w:tc>
          <w:tcPr>
            <w:tcW w:w="6065" w:type="dxa"/>
          </w:tcPr>
          <w:p w14:paraId="5A16428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ветеринарные</w:t>
            </w:r>
          </w:p>
        </w:tc>
        <w:tc>
          <w:tcPr>
            <w:tcW w:w="2977" w:type="dxa"/>
          </w:tcPr>
          <w:p w14:paraId="23043F5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4F6CFE0" w14:textId="77777777" w:rsidTr="005854E6">
        <w:tc>
          <w:tcPr>
            <w:tcW w:w="568" w:type="dxa"/>
          </w:tcPr>
          <w:p w14:paraId="4960B01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D4FFDD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77</w:t>
            </w:r>
          </w:p>
        </w:tc>
        <w:tc>
          <w:tcPr>
            <w:tcW w:w="6065" w:type="dxa"/>
          </w:tcPr>
          <w:p w14:paraId="20CA877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аренде и лизингу</w:t>
            </w:r>
          </w:p>
        </w:tc>
        <w:tc>
          <w:tcPr>
            <w:tcW w:w="2977" w:type="dxa"/>
          </w:tcPr>
          <w:p w14:paraId="14BA951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DC1F813" w14:textId="77777777" w:rsidTr="005854E6">
        <w:tc>
          <w:tcPr>
            <w:tcW w:w="568" w:type="dxa"/>
          </w:tcPr>
          <w:p w14:paraId="1B919E84"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C7AF523"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78</w:t>
            </w:r>
          </w:p>
        </w:tc>
        <w:tc>
          <w:tcPr>
            <w:tcW w:w="6065" w:type="dxa"/>
          </w:tcPr>
          <w:p w14:paraId="541B089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трудоустройству и подбору персонала</w:t>
            </w:r>
          </w:p>
        </w:tc>
        <w:tc>
          <w:tcPr>
            <w:tcW w:w="2977" w:type="dxa"/>
          </w:tcPr>
          <w:p w14:paraId="2C268B7D"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C7BD953" w14:textId="77777777" w:rsidTr="005854E6">
        <w:tc>
          <w:tcPr>
            <w:tcW w:w="568" w:type="dxa"/>
          </w:tcPr>
          <w:p w14:paraId="7556DD8C"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07E2C3D"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79</w:t>
            </w:r>
          </w:p>
        </w:tc>
        <w:tc>
          <w:tcPr>
            <w:tcW w:w="6065" w:type="dxa"/>
          </w:tcPr>
          <w:p w14:paraId="2373D4B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туристических агентств, туроператоров и прочие услуги по бронированию и сопутствующие им услуги</w:t>
            </w:r>
          </w:p>
        </w:tc>
        <w:tc>
          <w:tcPr>
            <w:tcW w:w="2977" w:type="dxa"/>
          </w:tcPr>
          <w:p w14:paraId="2DB3241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81B4BC7" w14:textId="77777777" w:rsidTr="005854E6">
        <w:tc>
          <w:tcPr>
            <w:tcW w:w="568" w:type="dxa"/>
          </w:tcPr>
          <w:p w14:paraId="464D189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6B672F1"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80</w:t>
            </w:r>
          </w:p>
        </w:tc>
        <w:tc>
          <w:tcPr>
            <w:tcW w:w="6065" w:type="dxa"/>
          </w:tcPr>
          <w:p w14:paraId="70643F98"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обеспечению безопасности и проведению расследований</w:t>
            </w:r>
          </w:p>
        </w:tc>
        <w:tc>
          <w:tcPr>
            <w:tcW w:w="2977" w:type="dxa"/>
          </w:tcPr>
          <w:p w14:paraId="50E8A55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E02A532" w14:textId="77777777" w:rsidTr="005854E6">
        <w:tc>
          <w:tcPr>
            <w:tcW w:w="568" w:type="dxa"/>
          </w:tcPr>
          <w:p w14:paraId="1A36D6FB"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4E20BD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81</w:t>
            </w:r>
          </w:p>
        </w:tc>
        <w:tc>
          <w:tcPr>
            <w:tcW w:w="6065" w:type="dxa"/>
          </w:tcPr>
          <w:p w14:paraId="2EEBFFF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обслуживанию зданий и территорий</w:t>
            </w:r>
          </w:p>
        </w:tc>
        <w:tc>
          <w:tcPr>
            <w:tcW w:w="2977" w:type="dxa"/>
          </w:tcPr>
          <w:p w14:paraId="2EC81CB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6E8B7864" w14:textId="77777777" w:rsidTr="005854E6">
        <w:tc>
          <w:tcPr>
            <w:tcW w:w="568" w:type="dxa"/>
          </w:tcPr>
          <w:p w14:paraId="56884DA6"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617B50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82</w:t>
            </w:r>
          </w:p>
        </w:tc>
        <w:tc>
          <w:tcPr>
            <w:tcW w:w="6065" w:type="dxa"/>
          </w:tcPr>
          <w:p w14:paraId="168840E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административного, хозяйственного и прочего вспомогательного обслуживания</w:t>
            </w:r>
          </w:p>
        </w:tc>
        <w:tc>
          <w:tcPr>
            <w:tcW w:w="2977" w:type="dxa"/>
          </w:tcPr>
          <w:p w14:paraId="042DDD3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44F8188" w14:textId="77777777" w:rsidTr="005854E6">
        <w:tc>
          <w:tcPr>
            <w:tcW w:w="568" w:type="dxa"/>
          </w:tcPr>
          <w:p w14:paraId="77967B2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2FE82EB"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84</w:t>
            </w:r>
          </w:p>
        </w:tc>
        <w:tc>
          <w:tcPr>
            <w:tcW w:w="6065" w:type="dxa"/>
          </w:tcPr>
          <w:p w14:paraId="58F15AC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государственного управления и обеспечения военной безопасности, услуги в области обязательного социального обеспечения</w:t>
            </w:r>
          </w:p>
        </w:tc>
        <w:tc>
          <w:tcPr>
            <w:tcW w:w="2977" w:type="dxa"/>
          </w:tcPr>
          <w:p w14:paraId="3E350D6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59AD82D7" w14:textId="77777777" w:rsidTr="005854E6">
        <w:tc>
          <w:tcPr>
            <w:tcW w:w="568" w:type="dxa"/>
          </w:tcPr>
          <w:p w14:paraId="49290DD4"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7046C8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85</w:t>
            </w:r>
          </w:p>
        </w:tc>
        <w:tc>
          <w:tcPr>
            <w:tcW w:w="6065" w:type="dxa"/>
          </w:tcPr>
          <w:p w14:paraId="0FC49A8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образования</w:t>
            </w:r>
          </w:p>
        </w:tc>
        <w:tc>
          <w:tcPr>
            <w:tcW w:w="2977" w:type="dxa"/>
          </w:tcPr>
          <w:p w14:paraId="046960A6"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2BE6149" w14:textId="77777777" w:rsidTr="005854E6">
        <w:tc>
          <w:tcPr>
            <w:tcW w:w="568" w:type="dxa"/>
          </w:tcPr>
          <w:p w14:paraId="70815755"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0040E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86</w:t>
            </w:r>
          </w:p>
        </w:tc>
        <w:tc>
          <w:tcPr>
            <w:tcW w:w="6065" w:type="dxa"/>
          </w:tcPr>
          <w:p w14:paraId="7DC7B76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здравоохранения</w:t>
            </w:r>
          </w:p>
        </w:tc>
        <w:tc>
          <w:tcPr>
            <w:tcW w:w="2977" w:type="dxa"/>
          </w:tcPr>
          <w:p w14:paraId="71D425E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789894CB" w14:textId="77777777" w:rsidTr="005854E6">
        <w:tc>
          <w:tcPr>
            <w:tcW w:w="568" w:type="dxa"/>
          </w:tcPr>
          <w:p w14:paraId="0CA7160C"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01058CD3"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87</w:t>
            </w:r>
          </w:p>
        </w:tc>
        <w:tc>
          <w:tcPr>
            <w:tcW w:w="6065" w:type="dxa"/>
          </w:tcPr>
          <w:p w14:paraId="4CF8328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предоставлению ухода с обеспечением проживания</w:t>
            </w:r>
          </w:p>
        </w:tc>
        <w:tc>
          <w:tcPr>
            <w:tcW w:w="2977" w:type="dxa"/>
          </w:tcPr>
          <w:p w14:paraId="68B8120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BC2FC43" w14:textId="77777777" w:rsidTr="005854E6">
        <w:tc>
          <w:tcPr>
            <w:tcW w:w="568" w:type="dxa"/>
          </w:tcPr>
          <w:p w14:paraId="1091326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482AAF"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88</w:t>
            </w:r>
          </w:p>
        </w:tc>
        <w:tc>
          <w:tcPr>
            <w:tcW w:w="6065" w:type="dxa"/>
          </w:tcPr>
          <w:p w14:paraId="449A400F"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социальные без обеспечения проживания</w:t>
            </w:r>
          </w:p>
        </w:tc>
        <w:tc>
          <w:tcPr>
            <w:tcW w:w="2977" w:type="dxa"/>
          </w:tcPr>
          <w:p w14:paraId="6C985A0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60E35CD" w14:textId="77777777" w:rsidTr="005854E6">
        <w:tc>
          <w:tcPr>
            <w:tcW w:w="568" w:type="dxa"/>
          </w:tcPr>
          <w:p w14:paraId="72546CE1"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BE1EC13"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90</w:t>
            </w:r>
          </w:p>
        </w:tc>
        <w:tc>
          <w:tcPr>
            <w:tcW w:w="6065" w:type="dxa"/>
          </w:tcPr>
          <w:p w14:paraId="152A63F4"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в области творчества, искусства и развлечений</w:t>
            </w:r>
          </w:p>
        </w:tc>
        <w:tc>
          <w:tcPr>
            <w:tcW w:w="2977" w:type="dxa"/>
          </w:tcPr>
          <w:p w14:paraId="1649535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2C6A011" w14:textId="77777777" w:rsidTr="005854E6">
        <w:tc>
          <w:tcPr>
            <w:tcW w:w="568" w:type="dxa"/>
          </w:tcPr>
          <w:p w14:paraId="3A32B81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46CE04A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91</w:t>
            </w:r>
          </w:p>
        </w:tc>
        <w:tc>
          <w:tcPr>
            <w:tcW w:w="6065" w:type="dxa"/>
          </w:tcPr>
          <w:p w14:paraId="6896606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библиотек, архивов, музеев и прочие услуги в области культуры</w:t>
            </w:r>
          </w:p>
        </w:tc>
        <w:tc>
          <w:tcPr>
            <w:tcW w:w="2977" w:type="dxa"/>
          </w:tcPr>
          <w:p w14:paraId="6BFC228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4E2C122A" w14:textId="77777777" w:rsidTr="005854E6">
        <w:tc>
          <w:tcPr>
            <w:tcW w:w="568" w:type="dxa"/>
          </w:tcPr>
          <w:p w14:paraId="58F77707"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89E32FE"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92</w:t>
            </w:r>
          </w:p>
        </w:tc>
        <w:tc>
          <w:tcPr>
            <w:tcW w:w="6065" w:type="dxa"/>
          </w:tcPr>
          <w:p w14:paraId="5816FFE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организации и проведению азартных игр и заключению пари, лотерей</w:t>
            </w:r>
          </w:p>
        </w:tc>
        <w:tc>
          <w:tcPr>
            <w:tcW w:w="2977" w:type="dxa"/>
          </w:tcPr>
          <w:p w14:paraId="05635121"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C01658C" w14:textId="77777777" w:rsidTr="005854E6">
        <w:tc>
          <w:tcPr>
            <w:tcW w:w="568" w:type="dxa"/>
          </w:tcPr>
          <w:p w14:paraId="0BC1B16C"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0C03FBF"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93</w:t>
            </w:r>
          </w:p>
        </w:tc>
        <w:tc>
          <w:tcPr>
            <w:tcW w:w="6065" w:type="dxa"/>
          </w:tcPr>
          <w:p w14:paraId="0A5A4F1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связанные со спортом, и услуги по организации развлечений и отдыха</w:t>
            </w:r>
          </w:p>
        </w:tc>
        <w:tc>
          <w:tcPr>
            <w:tcW w:w="2977" w:type="dxa"/>
          </w:tcPr>
          <w:p w14:paraId="4599E560"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D1B4E7E" w14:textId="77777777" w:rsidTr="005854E6">
        <w:tc>
          <w:tcPr>
            <w:tcW w:w="568" w:type="dxa"/>
          </w:tcPr>
          <w:p w14:paraId="1CA18540"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7B81B679"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94</w:t>
            </w:r>
          </w:p>
        </w:tc>
        <w:tc>
          <w:tcPr>
            <w:tcW w:w="6065" w:type="dxa"/>
          </w:tcPr>
          <w:p w14:paraId="3A423213"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общественных организаций</w:t>
            </w:r>
          </w:p>
        </w:tc>
        <w:tc>
          <w:tcPr>
            <w:tcW w:w="2977" w:type="dxa"/>
          </w:tcPr>
          <w:p w14:paraId="1887CEF5"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1440BA41" w14:textId="77777777" w:rsidTr="005854E6">
        <w:tc>
          <w:tcPr>
            <w:tcW w:w="568" w:type="dxa"/>
          </w:tcPr>
          <w:p w14:paraId="0B9F082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6F095600"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95</w:t>
            </w:r>
          </w:p>
        </w:tc>
        <w:tc>
          <w:tcPr>
            <w:tcW w:w="6065" w:type="dxa"/>
          </w:tcPr>
          <w:p w14:paraId="54352BEB"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по ремонту компьютеров, предметов личного потребления и бытовых товаров</w:t>
            </w:r>
          </w:p>
        </w:tc>
        <w:tc>
          <w:tcPr>
            <w:tcW w:w="2977" w:type="dxa"/>
          </w:tcPr>
          <w:p w14:paraId="16E2C23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0EA442BE" w14:textId="77777777" w:rsidTr="005854E6">
        <w:tc>
          <w:tcPr>
            <w:tcW w:w="568" w:type="dxa"/>
          </w:tcPr>
          <w:p w14:paraId="12360B09"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3E520D52"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96</w:t>
            </w:r>
          </w:p>
        </w:tc>
        <w:tc>
          <w:tcPr>
            <w:tcW w:w="6065" w:type="dxa"/>
          </w:tcPr>
          <w:p w14:paraId="6CD5CD57"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персональные прочие</w:t>
            </w:r>
          </w:p>
        </w:tc>
        <w:tc>
          <w:tcPr>
            <w:tcW w:w="2977" w:type="dxa"/>
          </w:tcPr>
          <w:p w14:paraId="6133788A"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205FAF1D" w14:textId="77777777" w:rsidTr="005854E6">
        <w:tc>
          <w:tcPr>
            <w:tcW w:w="568" w:type="dxa"/>
          </w:tcPr>
          <w:p w14:paraId="4EA1291F"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7B369A6"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97</w:t>
            </w:r>
          </w:p>
        </w:tc>
        <w:tc>
          <w:tcPr>
            <w:tcW w:w="6065" w:type="dxa"/>
          </w:tcPr>
          <w:p w14:paraId="58E8C18C"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домашних хозяйств с наемными работниками</w:t>
            </w:r>
          </w:p>
        </w:tc>
        <w:tc>
          <w:tcPr>
            <w:tcW w:w="2977" w:type="dxa"/>
          </w:tcPr>
          <w:p w14:paraId="7455F33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D78C48E" w14:textId="77777777" w:rsidTr="005854E6">
        <w:tc>
          <w:tcPr>
            <w:tcW w:w="568" w:type="dxa"/>
          </w:tcPr>
          <w:p w14:paraId="11CDBF62"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1D33CFE5"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98</w:t>
            </w:r>
          </w:p>
        </w:tc>
        <w:tc>
          <w:tcPr>
            <w:tcW w:w="6065" w:type="dxa"/>
          </w:tcPr>
          <w:p w14:paraId="67BB4DF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Продукция и различные услуги частных домашних хозяйств для собственных нужд</w:t>
            </w:r>
          </w:p>
        </w:tc>
        <w:tc>
          <w:tcPr>
            <w:tcW w:w="2977" w:type="dxa"/>
          </w:tcPr>
          <w:p w14:paraId="17AC0642"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r w:rsidR="00804D60" w:rsidRPr="00CE0CDD" w14:paraId="3B38CE98" w14:textId="77777777" w:rsidTr="005854E6">
        <w:tc>
          <w:tcPr>
            <w:tcW w:w="568" w:type="dxa"/>
          </w:tcPr>
          <w:p w14:paraId="5D19465D" w14:textId="77777777" w:rsidR="00804D60" w:rsidRPr="00CE0CDD" w:rsidRDefault="00804D60" w:rsidP="00804D60">
            <w:pPr>
              <w:pStyle w:val="ConsPlusNormal"/>
              <w:numPr>
                <w:ilvl w:val="0"/>
                <w:numId w:val="30"/>
              </w:numPr>
              <w:tabs>
                <w:tab w:val="left" w:pos="272"/>
              </w:tabs>
              <w:ind w:left="0" w:firstLine="0"/>
              <w:jc w:val="center"/>
              <w:rPr>
                <w:rFonts w:ascii="Proxima Nova ExCn Rg" w:hAnsi="Proxima Nova ExCn Rg"/>
                <w:sz w:val="28"/>
                <w:szCs w:val="28"/>
              </w:rPr>
            </w:pPr>
          </w:p>
        </w:tc>
        <w:tc>
          <w:tcPr>
            <w:tcW w:w="880" w:type="dxa"/>
          </w:tcPr>
          <w:p w14:paraId="2DAD4244" w14:textId="77777777" w:rsidR="00804D60" w:rsidRPr="00CE0CDD" w:rsidRDefault="00804D60" w:rsidP="00804D60">
            <w:pPr>
              <w:pStyle w:val="ConsPlusNormal"/>
              <w:jc w:val="center"/>
              <w:rPr>
                <w:rFonts w:ascii="Proxima Nova ExCn Rg" w:hAnsi="Proxima Nova ExCn Rg"/>
                <w:sz w:val="28"/>
                <w:szCs w:val="28"/>
              </w:rPr>
            </w:pPr>
            <w:r w:rsidRPr="00CE0CDD">
              <w:rPr>
                <w:rFonts w:ascii="Proxima Nova ExCn Rg" w:hAnsi="Proxima Nova ExCn Rg"/>
                <w:sz w:val="28"/>
                <w:szCs w:val="28"/>
              </w:rPr>
              <w:t>99</w:t>
            </w:r>
          </w:p>
        </w:tc>
        <w:tc>
          <w:tcPr>
            <w:tcW w:w="6065" w:type="dxa"/>
          </w:tcPr>
          <w:p w14:paraId="6AD3F46E"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Услуги, предоставляемые экстерриториальными организациями и органами</w:t>
            </w:r>
          </w:p>
        </w:tc>
        <w:tc>
          <w:tcPr>
            <w:tcW w:w="2977" w:type="dxa"/>
          </w:tcPr>
          <w:p w14:paraId="605515F9" w14:textId="77777777" w:rsidR="00804D60" w:rsidRPr="00CE0CDD" w:rsidRDefault="00804D60" w:rsidP="00804D60">
            <w:pPr>
              <w:pStyle w:val="ConsPlusNormal"/>
              <w:jc w:val="both"/>
              <w:rPr>
                <w:rFonts w:ascii="Proxima Nova ExCn Rg" w:hAnsi="Proxima Nova ExCn Rg"/>
                <w:sz w:val="28"/>
                <w:szCs w:val="28"/>
              </w:rPr>
            </w:pPr>
            <w:r w:rsidRPr="00CE0CDD">
              <w:rPr>
                <w:rFonts w:ascii="Proxima Nova ExCn Rg" w:hAnsi="Proxima Nova ExCn Rg"/>
                <w:sz w:val="28"/>
                <w:szCs w:val="28"/>
              </w:rPr>
              <w:t>Не более 30 (тридцати) дней</w:t>
            </w:r>
          </w:p>
        </w:tc>
      </w:tr>
    </w:tbl>
    <w:p w14:paraId="5441EE42" w14:textId="26A2DFFB" w:rsidR="00804D60" w:rsidRPr="00CE0CDD" w:rsidRDefault="00804D60" w:rsidP="00804D60">
      <w:pPr>
        <w:tabs>
          <w:tab w:val="left" w:pos="2820"/>
        </w:tabs>
        <w:spacing w:after="0" w:line="240" w:lineRule="auto"/>
        <w:ind w:left="709"/>
        <w:jc w:val="both"/>
        <w:rPr>
          <w:rFonts w:ascii="Proxima Nova ExCn Rg" w:eastAsia="ヒラギノ角ゴ Pro W3" w:hAnsi="Proxima Nova ExCn Rg"/>
          <w:color w:val="000000"/>
          <w:sz w:val="28"/>
          <w:szCs w:val="28"/>
        </w:rPr>
      </w:pPr>
      <w:r w:rsidRPr="00CE0CDD">
        <w:rPr>
          <w:rFonts w:ascii="Proxima Nova ExCn Rg" w:eastAsia="ヒラギノ角ゴ Pro W3" w:hAnsi="Proxima Nova ExCn Rg"/>
          <w:color w:val="000000"/>
          <w:sz w:val="28"/>
          <w:szCs w:val="28"/>
        </w:rPr>
        <w:tab/>
      </w:r>
    </w:p>
    <w:p w14:paraId="40457D30" w14:textId="77777777" w:rsidR="00804D60" w:rsidRPr="00CE0CDD" w:rsidRDefault="00804D60" w:rsidP="00804D60">
      <w:pPr>
        <w:pStyle w:val="ConsPlusNormal"/>
        <w:ind w:firstLine="709"/>
        <w:jc w:val="both"/>
        <w:rPr>
          <w:rFonts w:ascii="Proxima Nova ExCn Rg" w:hAnsi="Proxima Nova ExCn Rg"/>
          <w:sz w:val="28"/>
          <w:szCs w:val="28"/>
        </w:rPr>
      </w:pPr>
      <w:r w:rsidRPr="00CE0CDD">
        <w:rPr>
          <w:rFonts w:ascii="Proxima Nova ExCn Rg" w:hAnsi="Proxima Nova ExCn Rg"/>
          <w:sz w:val="28"/>
          <w:szCs w:val="28"/>
        </w:rPr>
        <w:t>2.  Оплата поставленного товара, выполненной работы (ее результатов), оказанной услуги, указанных в Перечне, осуществляется в сроки, установленные Приложением 14,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44E060DF" w14:textId="77777777" w:rsidR="00804D60" w:rsidRPr="00CE0CDD" w:rsidRDefault="00804D60" w:rsidP="00804D60">
      <w:pPr>
        <w:pStyle w:val="ConsPlusNormal"/>
        <w:ind w:firstLine="709"/>
        <w:jc w:val="both"/>
        <w:rPr>
          <w:rFonts w:ascii="Proxima Nova ExCn Rg" w:hAnsi="Proxima Nova ExCn Rg"/>
          <w:sz w:val="28"/>
          <w:szCs w:val="28"/>
        </w:rPr>
      </w:pPr>
    </w:p>
    <w:p w14:paraId="6EF11AF5" w14:textId="77777777" w:rsidR="00804D60" w:rsidRPr="00CE0CDD" w:rsidRDefault="00804D60" w:rsidP="00804D60">
      <w:pPr>
        <w:pStyle w:val="ConsPlusNormal"/>
        <w:ind w:firstLine="709"/>
        <w:jc w:val="both"/>
        <w:rPr>
          <w:rFonts w:ascii="Proxima Nova ExCn Rg" w:hAnsi="Proxima Nova ExCn Rg"/>
          <w:sz w:val="28"/>
          <w:szCs w:val="28"/>
        </w:rPr>
      </w:pPr>
      <w:r w:rsidRPr="00CE0CDD">
        <w:rPr>
          <w:rFonts w:ascii="Proxima Nova ExCn Rg" w:hAnsi="Proxima Nova ExCn Rg"/>
          <w:sz w:val="28"/>
          <w:szCs w:val="28"/>
        </w:rPr>
        <w:t>3. Оплата поставленного товара, выполненной работы (ее результатов), оказанной услуги, в том числе включенных в Перечень, в случаях, установленных ПП 1352, осуществляется в срок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32A421F0" w14:textId="77777777" w:rsidR="00804D60" w:rsidRPr="00CE0CDD" w:rsidRDefault="00804D60" w:rsidP="00804D60">
      <w:pPr>
        <w:pStyle w:val="ConsPlusNormal"/>
        <w:ind w:firstLine="709"/>
        <w:jc w:val="both"/>
        <w:rPr>
          <w:rFonts w:ascii="Proxima Nova ExCn Rg" w:hAnsi="Proxima Nova ExCn Rg"/>
          <w:sz w:val="28"/>
          <w:szCs w:val="28"/>
        </w:rPr>
      </w:pPr>
    </w:p>
    <w:p w14:paraId="5DB6D49E" w14:textId="77777777" w:rsidR="00804D60" w:rsidRPr="00453603" w:rsidRDefault="00804D60" w:rsidP="00804D60">
      <w:pPr>
        <w:pStyle w:val="ConsPlusNormal"/>
        <w:ind w:firstLine="709"/>
        <w:jc w:val="both"/>
        <w:rPr>
          <w:rFonts w:ascii="Proxima Nova ExCn Rg" w:hAnsi="Proxima Nova ExCn Rg"/>
          <w:sz w:val="28"/>
          <w:szCs w:val="28"/>
        </w:rPr>
      </w:pPr>
      <w:r w:rsidRPr="00CE0CDD">
        <w:rPr>
          <w:rFonts w:ascii="Proxima Nova ExCn Rg" w:hAnsi="Proxima Nova ExCn Rg"/>
          <w:sz w:val="28"/>
          <w:szCs w:val="28"/>
        </w:rPr>
        <w:t>4. Оплата товара, поставленного в рамках ГОЗ, выполненной в рамках ГОЗ работы (ее результатов), оказанной в рамках ГОЗ услуги, в том числе включенных в Перечень, осуществляется с учетом особенностей, установленных законодательством о ГОЗ.</w:t>
      </w:r>
    </w:p>
    <w:p w14:paraId="25B1DD26" w14:textId="11C971B1" w:rsidR="00804D60" w:rsidRPr="00E61D8D" w:rsidRDefault="00804D60" w:rsidP="00CE46D7">
      <w:pPr>
        <w:tabs>
          <w:tab w:val="left" w:pos="5670"/>
        </w:tabs>
        <w:spacing w:after="0" w:line="240" w:lineRule="auto"/>
        <w:ind w:left="709"/>
        <w:jc w:val="both"/>
        <w:rPr>
          <w:rFonts w:ascii="Proxima Nova ExCn Rg" w:eastAsia="ヒラギノ角ゴ Pro W3" w:hAnsi="Proxima Nova ExCn Rg"/>
          <w:color w:val="000000"/>
          <w:sz w:val="28"/>
          <w:szCs w:val="28"/>
        </w:rPr>
      </w:pPr>
    </w:p>
    <w:sectPr w:rsidR="00804D60" w:rsidRPr="00E61D8D" w:rsidSect="00CE46D7">
      <w:pgSz w:w="11906" w:h="16838"/>
      <w:pgMar w:top="567" w:right="737"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935A" w14:textId="77777777" w:rsidR="00DB2B42" w:rsidRDefault="00DB2B42" w:rsidP="00A54F63">
      <w:pPr>
        <w:spacing w:after="0" w:line="240" w:lineRule="auto"/>
      </w:pPr>
      <w:r>
        <w:separator/>
      </w:r>
    </w:p>
  </w:endnote>
  <w:endnote w:type="continuationSeparator" w:id="0">
    <w:p w14:paraId="47327DBB" w14:textId="77777777" w:rsidR="00DB2B42" w:rsidRDefault="00DB2B42"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Alt ExCn Rg">
    <w:panose1 w:val="02000506030000020004"/>
    <w:charset w:val="00"/>
    <w:family w:val="modern"/>
    <w:notTrueType/>
    <w:pitch w:val="variable"/>
    <w:sig w:usb0="800000AF" w:usb1="5000E0FB"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TimesNewRomanPSMT">
    <w:altName w:val="Times New Roman"/>
    <w:panose1 w:val="00000000000000000000"/>
    <w:charset w:val="00"/>
    <w:family w:val="roman"/>
    <w:notTrueType/>
    <w:pitch w:val="default"/>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43195"/>
      <w:docPartObj>
        <w:docPartGallery w:val="Page Numbers (Bottom of Page)"/>
        <w:docPartUnique/>
      </w:docPartObj>
    </w:sdtPr>
    <w:sdtEndPr>
      <w:rPr>
        <w:rFonts w:ascii="Proxima Nova ExCn Rg" w:hAnsi="Proxima Nova ExCn Rg"/>
        <w:sz w:val="28"/>
        <w:szCs w:val="28"/>
      </w:rPr>
    </w:sdtEndPr>
    <w:sdtContent>
      <w:p w14:paraId="13B0F47D" w14:textId="18EDC79A" w:rsidR="00DB2B42" w:rsidRPr="00D7219E" w:rsidRDefault="00DB2B42">
        <w:pPr>
          <w:pStyle w:val="af5"/>
          <w:jc w:val="right"/>
          <w:rPr>
            <w:rFonts w:ascii="Proxima Nova ExCn Rg" w:hAnsi="Proxima Nova ExCn Rg"/>
            <w:sz w:val="28"/>
            <w:szCs w:val="28"/>
          </w:rPr>
        </w:pPr>
        <w:r w:rsidRPr="00D7219E">
          <w:rPr>
            <w:rFonts w:ascii="Proxima Nova ExCn Rg" w:hAnsi="Proxima Nova ExCn Rg"/>
            <w:sz w:val="28"/>
            <w:szCs w:val="28"/>
          </w:rPr>
          <w:fldChar w:fldCharType="begin"/>
        </w:r>
        <w:r w:rsidRPr="00D7219E">
          <w:rPr>
            <w:rFonts w:ascii="Proxima Nova ExCn Rg" w:hAnsi="Proxima Nova ExCn Rg"/>
            <w:sz w:val="28"/>
            <w:szCs w:val="28"/>
          </w:rPr>
          <w:instrText>PAGE   \* MERGEFORMAT</w:instrText>
        </w:r>
        <w:r w:rsidRPr="00D7219E">
          <w:rPr>
            <w:rFonts w:ascii="Proxima Nova ExCn Rg" w:hAnsi="Proxima Nova ExCn Rg"/>
            <w:sz w:val="28"/>
            <w:szCs w:val="28"/>
          </w:rPr>
          <w:fldChar w:fldCharType="separate"/>
        </w:r>
        <w:r w:rsidR="000E06B5">
          <w:rPr>
            <w:rFonts w:ascii="Proxima Nova ExCn Rg" w:hAnsi="Proxima Nova ExCn Rg"/>
            <w:noProof/>
            <w:sz w:val="28"/>
            <w:szCs w:val="28"/>
          </w:rPr>
          <w:t>30</w:t>
        </w:r>
        <w:r w:rsidRPr="00D7219E">
          <w:rPr>
            <w:rFonts w:ascii="Proxima Nova ExCn Rg" w:hAnsi="Proxima Nova ExCn Rg"/>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CFD8" w14:textId="77777777" w:rsidR="00DB2B42" w:rsidRDefault="00DB2B42" w:rsidP="00A54F63">
      <w:pPr>
        <w:spacing w:after="0" w:line="240" w:lineRule="auto"/>
      </w:pPr>
      <w:r>
        <w:separator/>
      </w:r>
    </w:p>
  </w:footnote>
  <w:footnote w:type="continuationSeparator" w:id="0">
    <w:p w14:paraId="368495CD" w14:textId="77777777" w:rsidR="00DB2B42" w:rsidRDefault="00DB2B42" w:rsidP="00A54F63">
      <w:pPr>
        <w:spacing w:after="0" w:line="240" w:lineRule="auto"/>
      </w:pPr>
      <w:r>
        <w:continuationSeparator/>
      </w:r>
    </w:p>
  </w:footnote>
  <w:footnote w:id="1">
    <w:p w14:paraId="59F0ABC3"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Допускается комбинация форм, указанных в таблице с учетом ограничений, установленных в Положении.</w:t>
      </w:r>
    </w:p>
  </w:footnote>
  <w:footnote w:id="2">
    <w:p w14:paraId="00FA35E1"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Кроме упрощенной закупки, состязательных переговоров и ценового запроса на ЭТП.</w:t>
      </w:r>
    </w:p>
  </w:footnote>
  <w:footnote w:id="3">
    <w:p w14:paraId="19F1AAA5"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малого объема у единственного поставщика через ЕАТ.</w:t>
      </w:r>
    </w:p>
  </w:footnote>
  <w:footnote w:id="4">
    <w:p w14:paraId="672C2E5E" w14:textId="77777777" w:rsidR="00DB2B42" w:rsidRPr="00674122" w:rsidRDefault="00DB2B42" w:rsidP="00674122">
      <w:pPr>
        <w:pStyle w:val="ae"/>
        <w:rPr>
          <w:rFonts w:ascii="Proxima Nova ExCn Rg" w:hAnsi="Proxima Nova ExCn Rg"/>
          <w:color w:val="FF0000"/>
        </w:rPr>
      </w:pPr>
      <w:r w:rsidRPr="00674122">
        <w:rPr>
          <w:rFonts w:ascii="Proxima Nova ExCn Rg" w:hAnsi="Proxima Nova ExCn Rg"/>
          <w:vertAlign w:val="superscript"/>
        </w:rPr>
        <w:footnoteRef/>
      </w:r>
      <w:r w:rsidRPr="00674122">
        <w:rPr>
          <w:rFonts w:ascii="Proxima Nova ExCn Rg" w:hAnsi="Proxima Nova ExCn Rg"/>
        </w:rPr>
        <w:t xml:space="preserve"> Применение бумажной формы при проведении конкурса, запроса предложений, запроса котировок не осуществляется, если закупаемая продукция включена в перечень продукции, процедура закупки которой проводится в электронной форме, или проводится конкурентная закупка, участниками которой могут быть только субъекты МСП</w:t>
      </w:r>
    </w:p>
  </w:footnote>
  <w:footnote w:id="5">
    <w:p w14:paraId="24FBBADB"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способом «Открытый конкурс» или «Закрытый конкурс».</w:t>
      </w:r>
    </w:p>
  </w:footnote>
  <w:footnote w:id="6">
    <w:p w14:paraId="683C3886"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способом «Открытый аукцион» или «Закрытый аукцион».</w:t>
      </w:r>
    </w:p>
  </w:footnote>
  <w:footnote w:id="7">
    <w:p w14:paraId="69516C21"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способом «Закрытый запрос предложений» или «Закрытый тендер».</w:t>
      </w:r>
    </w:p>
  </w:footnote>
  <w:footnote w:id="8">
    <w:p w14:paraId="73AE2D10"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способом «Закрытый запрос котировок» или «Закрытый запрос цен».</w:t>
      </w:r>
    </w:p>
  </w:footnote>
  <w:footnote w:id="9">
    <w:p w14:paraId="7C03C169" w14:textId="77777777" w:rsidR="00DB2B42" w:rsidRPr="00674122" w:rsidRDefault="00DB2B42" w:rsidP="00674122">
      <w:pPr>
        <w:pStyle w:val="ae"/>
        <w:rPr>
          <w:rFonts w:ascii="Proxima Nova ExCn Rg" w:hAnsi="Proxima Nova ExCn Rg"/>
        </w:rPr>
      </w:pPr>
      <w:r w:rsidRPr="00674122">
        <w:rPr>
          <w:rStyle w:val="af1"/>
          <w:rFonts w:ascii="Proxima Nova ExCn Rg" w:hAnsi="Proxima Nova ExCn Rg"/>
        </w:rPr>
        <w:footnoteRef/>
      </w:r>
      <w:r w:rsidRPr="00674122">
        <w:rPr>
          <w:rFonts w:ascii="Proxima Nova ExCn Rg" w:hAnsi="Proxima Nova ExCn Rg"/>
        </w:rPr>
        <w:t xml:space="preserve"> Применимо только в случае проведения закупки на ЗЭТП</w:t>
      </w:r>
    </w:p>
  </w:footnote>
  <w:footnote w:id="10">
    <w:p w14:paraId="430DF5FB" w14:textId="77777777" w:rsidR="00DB2B42" w:rsidRPr="00DB2B42" w:rsidRDefault="00DB2B42" w:rsidP="00AA23B4">
      <w:pPr>
        <w:pStyle w:val="4"/>
        <w:numPr>
          <w:ilvl w:val="0"/>
          <w:numId w:val="0"/>
        </w:numPr>
        <w:spacing w:before="0" w:line="276" w:lineRule="auto"/>
        <w:rPr>
          <w:sz w:val="22"/>
          <w:szCs w:val="22"/>
        </w:rPr>
      </w:pPr>
      <w:r w:rsidRPr="00DB2B42">
        <w:rPr>
          <w:rStyle w:val="af1"/>
          <w:rFonts w:ascii="Proxima Nova ExCn Rg" w:eastAsia="Calibri" w:hAnsi="Proxima Nova ExCn Rg"/>
          <w:sz w:val="22"/>
          <w:szCs w:val="22"/>
        </w:rPr>
        <w:footnoteRef/>
      </w:r>
      <w:r w:rsidRPr="00DB2B42">
        <w:rPr>
          <w:sz w:val="22"/>
          <w:szCs w:val="22"/>
        </w:rPr>
        <w:t xml:space="preserve"> Выбор любого из дополнительных элементов закупки является независимым: заказчик вправе комбинировать между собой любые выбранные дополнительные элементы закупки, за исключением проведения конференции по разъяснению параметров предстоящей закупки: конференция является элементом, дополнительным к анонсированию, в связи с чем его применение невозможно, если анонсирование закупки не было осуществлено</w:t>
      </w:r>
    </w:p>
  </w:footnote>
  <w:footnote w:id="11">
    <w:p w14:paraId="09A27DB9" w14:textId="77777777" w:rsidR="00DB2B42" w:rsidRPr="00AA23B4" w:rsidRDefault="00DB2B42" w:rsidP="00AA23B4">
      <w:pPr>
        <w:pStyle w:val="ae"/>
        <w:rPr>
          <w:rFonts w:ascii="Proxima Nova ExCn Rg" w:hAnsi="Proxima Nova ExCn Rg"/>
        </w:rPr>
      </w:pPr>
      <w:r w:rsidRPr="00DB2B42">
        <w:rPr>
          <w:rStyle w:val="af1"/>
          <w:rFonts w:ascii="Proxima Nova ExCn Rg" w:hAnsi="Proxima Nova ExCn Rg"/>
          <w:sz w:val="22"/>
          <w:szCs w:val="22"/>
        </w:rPr>
        <w:footnoteRef/>
      </w:r>
      <w:r w:rsidRPr="00DB2B42">
        <w:rPr>
          <w:rFonts w:ascii="Proxima Nova ExCn Rg" w:hAnsi="Proxima Nova ExCn Rg"/>
          <w:sz w:val="22"/>
          <w:szCs w:val="22"/>
        </w:rPr>
        <w:t xml:space="preserve"> Кроме упрощенной закупки, состязательных переговоров, ценового запроса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E28"/>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3219E"/>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0741"/>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pStyle w:val="30"/>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5BC78E6"/>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F21AA"/>
    <w:multiLevelType w:val="hybridMultilevel"/>
    <w:tmpl w:val="B7769DC6"/>
    <w:lvl w:ilvl="0" w:tplc="587640DE">
      <w:start w:val="1"/>
      <w:numFmt w:val="upperRoman"/>
      <w:lvlText w:val="%1."/>
      <w:lvlJc w:val="righ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CB298F"/>
    <w:multiLevelType w:val="hybridMultilevel"/>
    <w:tmpl w:val="9A4E2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923E1"/>
    <w:multiLevelType w:val="hybridMultilevel"/>
    <w:tmpl w:val="3B8841D2"/>
    <w:lvl w:ilvl="0" w:tplc="9D50A9E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2136D"/>
    <w:multiLevelType w:val="hybridMultilevel"/>
    <w:tmpl w:val="C7D81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E70D82"/>
    <w:multiLevelType w:val="multilevel"/>
    <w:tmpl w:val="EAD8EBA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2FC26AAC"/>
    <w:multiLevelType w:val="multilevel"/>
    <w:tmpl w:val="33CC868E"/>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b/>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sz w:val="28"/>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31CE6950"/>
    <w:multiLevelType w:val="hybridMultilevel"/>
    <w:tmpl w:val="DD0C9D66"/>
    <w:lvl w:ilvl="0" w:tplc="7632C7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C059B"/>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F5946"/>
    <w:multiLevelType w:val="hybridMultilevel"/>
    <w:tmpl w:val="5C72E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063E9"/>
    <w:multiLevelType w:val="hybridMultilevel"/>
    <w:tmpl w:val="3A008B58"/>
    <w:lvl w:ilvl="0" w:tplc="B3F2C10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3A1B4FF3"/>
    <w:multiLevelType w:val="hybridMultilevel"/>
    <w:tmpl w:val="E5A8E6E2"/>
    <w:lvl w:ilvl="0" w:tplc="1048DB56">
      <w:start w:val="1"/>
      <w:numFmt w:val="decimal"/>
      <w:lvlText w:val="1.%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E2206A"/>
    <w:multiLevelType w:val="hybridMultilevel"/>
    <w:tmpl w:val="836C38DC"/>
    <w:lvl w:ilvl="0" w:tplc="7152F12A">
      <w:start w:val="1"/>
      <w:numFmt w:val="russianLower"/>
      <w:lvlText w:val="%1)"/>
      <w:lvlJc w:val="left"/>
      <w:pPr>
        <w:ind w:left="2138" w:hanging="360"/>
      </w:pPr>
      <w:rPr>
        <w:rFonts w:hint="default"/>
      </w:rPr>
    </w:lvl>
    <w:lvl w:ilvl="1" w:tplc="7152F12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223E3"/>
    <w:multiLevelType w:val="hybridMultilevel"/>
    <w:tmpl w:val="E39EA6B0"/>
    <w:lvl w:ilvl="0" w:tplc="711C9B4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D2A08"/>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51516"/>
    <w:multiLevelType w:val="hybridMultilevel"/>
    <w:tmpl w:val="5884262C"/>
    <w:lvl w:ilvl="0" w:tplc="1D406CC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323F5C"/>
    <w:multiLevelType w:val="hybridMultilevel"/>
    <w:tmpl w:val="4A089F80"/>
    <w:lvl w:ilvl="0" w:tplc="6D9C9B1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47A01BCC"/>
    <w:multiLevelType w:val="hybridMultilevel"/>
    <w:tmpl w:val="9A4E2DE6"/>
    <w:lvl w:ilvl="0" w:tplc="206C2B90">
      <w:start w:val="1"/>
      <w:numFmt w:val="decimal"/>
      <w:lvlText w:val="%1)"/>
      <w:lvlJc w:val="left"/>
      <w:pPr>
        <w:ind w:left="720" w:hanging="360"/>
      </w:pPr>
      <w:rPr>
        <w:rFonts w:hint="default"/>
      </w:rPr>
    </w:lvl>
    <w:lvl w:ilvl="1" w:tplc="BF3E1E14" w:tentative="1">
      <w:start w:val="1"/>
      <w:numFmt w:val="lowerLetter"/>
      <w:lvlText w:val="%2."/>
      <w:lvlJc w:val="left"/>
      <w:pPr>
        <w:ind w:left="1440" w:hanging="360"/>
      </w:pPr>
    </w:lvl>
    <w:lvl w:ilvl="2" w:tplc="691A9454" w:tentative="1">
      <w:start w:val="1"/>
      <w:numFmt w:val="lowerRoman"/>
      <w:lvlText w:val="%3."/>
      <w:lvlJc w:val="right"/>
      <w:pPr>
        <w:ind w:left="2160" w:hanging="180"/>
      </w:pPr>
    </w:lvl>
    <w:lvl w:ilvl="3" w:tplc="F63C0ECC" w:tentative="1">
      <w:start w:val="1"/>
      <w:numFmt w:val="decimal"/>
      <w:lvlText w:val="%4."/>
      <w:lvlJc w:val="left"/>
      <w:pPr>
        <w:ind w:left="2880" w:hanging="360"/>
      </w:pPr>
    </w:lvl>
    <w:lvl w:ilvl="4" w:tplc="1A36DE84">
      <w:start w:val="1"/>
      <w:numFmt w:val="lowerLetter"/>
      <w:lvlText w:val="%5."/>
      <w:lvlJc w:val="left"/>
      <w:pPr>
        <w:ind w:left="3600" w:hanging="360"/>
      </w:pPr>
    </w:lvl>
    <w:lvl w:ilvl="5" w:tplc="2C4CD30A" w:tentative="1">
      <w:start w:val="1"/>
      <w:numFmt w:val="lowerRoman"/>
      <w:lvlText w:val="%6."/>
      <w:lvlJc w:val="right"/>
      <w:pPr>
        <w:ind w:left="4320" w:hanging="180"/>
      </w:pPr>
    </w:lvl>
    <w:lvl w:ilvl="6" w:tplc="9E080EBC" w:tentative="1">
      <w:start w:val="1"/>
      <w:numFmt w:val="decimal"/>
      <w:lvlText w:val="%7."/>
      <w:lvlJc w:val="left"/>
      <w:pPr>
        <w:ind w:left="5040" w:hanging="360"/>
      </w:pPr>
    </w:lvl>
    <w:lvl w:ilvl="7" w:tplc="ACFA7494" w:tentative="1">
      <w:start w:val="1"/>
      <w:numFmt w:val="lowerLetter"/>
      <w:lvlText w:val="%8."/>
      <w:lvlJc w:val="left"/>
      <w:pPr>
        <w:ind w:left="5760" w:hanging="360"/>
      </w:pPr>
    </w:lvl>
    <w:lvl w:ilvl="8" w:tplc="DB48FE50" w:tentative="1">
      <w:start w:val="1"/>
      <w:numFmt w:val="lowerRoman"/>
      <w:lvlText w:val="%9."/>
      <w:lvlJc w:val="right"/>
      <w:pPr>
        <w:ind w:left="6480" w:hanging="180"/>
      </w:pPr>
    </w:lvl>
  </w:abstractNum>
  <w:abstractNum w:abstractNumId="25" w15:restartNumberingAfterBreak="0">
    <w:nsid w:val="485D6754"/>
    <w:multiLevelType w:val="hybridMultilevel"/>
    <w:tmpl w:val="12B277AA"/>
    <w:lvl w:ilvl="0" w:tplc="2C14426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60AE9"/>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6A774B"/>
    <w:multiLevelType w:val="multilevel"/>
    <w:tmpl w:val="DDB613D0"/>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russianLower"/>
      <w:lvlText w:val="(%6)"/>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8"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9" w15:restartNumberingAfterBreak="0">
    <w:nsid w:val="529015DE"/>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37393"/>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F7711"/>
    <w:multiLevelType w:val="hybridMultilevel"/>
    <w:tmpl w:val="9EA21E84"/>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140E9"/>
    <w:multiLevelType w:val="hybridMultilevel"/>
    <w:tmpl w:val="9EA21E84"/>
    <w:lvl w:ilvl="0" w:tplc="640A5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4B2B40"/>
    <w:multiLevelType w:val="hybridMultilevel"/>
    <w:tmpl w:val="3B8841D2"/>
    <w:lvl w:ilvl="0" w:tplc="9D50A9E6">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1D1F6E"/>
    <w:multiLevelType w:val="hybridMultilevel"/>
    <w:tmpl w:val="88825F4E"/>
    <w:lvl w:ilvl="0" w:tplc="4454C64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C46D6C"/>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FA1BF5"/>
    <w:multiLevelType w:val="hybridMultilevel"/>
    <w:tmpl w:val="80D4D6D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E4351B6"/>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14190"/>
    <w:multiLevelType w:val="hybridMultilevel"/>
    <w:tmpl w:val="DD00C35C"/>
    <w:lvl w:ilvl="0" w:tplc="3A7C0AAC">
      <w:start w:val="1"/>
      <w:numFmt w:val="decimal"/>
      <w:lvlText w:val="1.%1"/>
      <w:lvlJc w:val="left"/>
      <w:pPr>
        <w:ind w:left="720" w:hanging="360"/>
      </w:pPr>
      <w:rPr>
        <w:rFonts w:ascii="Proxima Nova Alt ExCn Rg" w:hAnsi="Proxima Nova Alt ExCn Rg"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0B0723B"/>
    <w:multiLevelType w:val="hybridMultilevel"/>
    <w:tmpl w:val="12B277AA"/>
    <w:lvl w:ilvl="0" w:tplc="2C14426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15:restartNumberingAfterBreak="0">
    <w:nsid w:val="790F7768"/>
    <w:multiLevelType w:val="hybridMultilevel"/>
    <w:tmpl w:val="637C1492"/>
    <w:lvl w:ilvl="0" w:tplc="149855B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636B8B"/>
    <w:multiLevelType w:val="hybridMultilevel"/>
    <w:tmpl w:val="C988DC18"/>
    <w:lvl w:ilvl="0" w:tplc="49BAC3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37CEC"/>
    <w:multiLevelType w:val="hybridMultilevel"/>
    <w:tmpl w:val="77D24C4E"/>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E009FD"/>
    <w:multiLevelType w:val="hybridMultilevel"/>
    <w:tmpl w:val="9BB28560"/>
    <w:lvl w:ilvl="0" w:tplc="3BEACC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8"/>
  </w:num>
  <w:num w:numId="3">
    <w:abstractNumId w:val="44"/>
  </w:num>
  <w:num w:numId="4">
    <w:abstractNumId w:val="34"/>
  </w:num>
  <w:num w:numId="5">
    <w:abstractNumId w:val="7"/>
  </w:num>
  <w:num w:numId="6">
    <w:abstractNumId w:val="21"/>
  </w:num>
  <w:num w:numId="7">
    <w:abstractNumId w:val="43"/>
  </w:num>
  <w:num w:numId="8">
    <w:abstractNumId w:val="24"/>
  </w:num>
  <w:num w:numId="9">
    <w:abstractNumId w:val="6"/>
  </w:num>
  <w:num w:numId="10">
    <w:abstractNumId w:val="33"/>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7"/>
  </w:num>
  <w:num w:numId="15">
    <w:abstractNumId w:val="3"/>
  </w:num>
  <w:num w:numId="16">
    <w:abstractNumId w:val="3"/>
  </w:num>
  <w:num w:numId="17">
    <w:abstractNumId w:val="3"/>
  </w:num>
  <w:num w:numId="18">
    <w:abstractNumId w:val="41"/>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0"/>
  </w:num>
  <w:num w:numId="28">
    <w:abstractNumId w:val="29"/>
  </w:num>
  <w:num w:numId="29">
    <w:abstractNumId w:val="42"/>
  </w:num>
  <w:num w:numId="30">
    <w:abstractNumId w:val="14"/>
  </w:num>
  <w:num w:numId="31">
    <w:abstractNumId w:val="35"/>
  </w:num>
  <w:num w:numId="32">
    <w:abstractNumId w:val="13"/>
  </w:num>
  <w:num w:numId="33">
    <w:abstractNumId w:val="37"/>
  </w:num>
  <w:num w:numId="34">
    <w:abstractNumId w:val="20"/>
  </w:num>
  <w:num w:numId="35">
    <w:abstractNumId w:val="26"/>
  </w:num>
  <w:num w:numId="36">
    <w:abstractNumId w:val="2"/>
  </w:num>
  <w:num w:numId="37">
    <w:abstractNumId w:val="32"/>
  </w:num>
  <w:num w:numId="38">
    <w:abstractNumId w:val="39"/>
  </w:num>
  <w:num w:numId="39">
    <w:abstractNumId w:val="19"/>
  </w:num>
  <w:num w:numId="40">
    <w:abstractNumId w:val="31"/>
  </w:num>
  <w:num w:numId="41">
    <w:abstractNumId w:val="11"/>
  </w:num>
  <w:num w:numId="42">
    <w:abstractNumId w:val="1"/>
  </w:num>
  <w:num w:numId="43">
    <w:abstractNumId w:val="25"/>
  </w:num>
  <w:num w:numId="44">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5">
    <w:abstractNumId w:val="9"/>
  </w:num>
  <w:num w:numId="46">
    <w:abstractNumId w:val="16"/>
  </w:num>
  <w:num w:numId="47">
    <w:abstractNumId w:val="15"/>
  </w:num>
  <w:num w:numId="48">
    <w:abstractNumId w:val="3"/>
  </w:num>
  <w:num w:numId="49">
    <w:abstractNumId w:val="10"/>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3"/>
    <w:rsid w:val="00000687"/>
    <w:rsid w:val="0000078C"/>
    <w:rsid w:val="0000092D"/>
    <w:rsid w:val="00001D35"/>
    <w:rsid w:val="00002E23"/>
    <w:rsid w:val="000032F0"/>
    <w:rsid w:val="00003B2C"/>
    <w:rsid w:val="00003BCE"/>
    <w:rsid w:val="00005D56"/>
    <w:rsid w:val="0000794E"/>
    <w:rsid w:val="000103DC"/>
    <w:rsid w:val="00011005"/>
    <w:rsid w:val="00011986"/>
    <w:rsid w:val="00011D6D"/>
    <w:rsid w:val="00013EB6"/>
    <w:rsid w:val="000142BD"/>
    <w:rsid w:val="000146EB"/>
    <w:rsid w:val="00014B73"/>
    <w:rsid w:val="0002117E"/>
    <w:rsid w:val="0002184F"/>
    <w:rsid w:val="0002274E"/>
    <w:rsid w:val="000227CA"/>
    <w:rsid w:val="00022B71"/>
    <w:rsid w:val="00023A35"/>
    <w:rsid w:val="00024BDD"/>
    <w:rsid w:val="00026E7B"/>
    <w:rsid w:val="00033AAB"/>
    <w:rsid w:val="00033CEB"/>
    <w:rsid w:val="00034A5A"/>
    <w:rsid w:val="000351CC"/>
    <w:rsid w:val="000363B4"/>
    <w:rsid w:val="00036726"/>
    <w:rsid w:val="00036EA2"/>
    <w:rsid w:val="0003776D"/>
    <w:rsid w:val="00037F6D"/>
    <w:rsid w:val="00041317"/>
    <w:rsid w:val="000424E5"/>
    <w:rsid w:val="000426FA"/>
    <w:rsid w:val="000442E0"/>
    <w:rsid w:val="000479F0"/>
    <w:rsid w:val="00051BF0"/>
    <w:rsid w:val="0005394B"/>
    <w:rsid w:val="00062BE3"/>
    <w:rsid w:val="00063B72"/>
    <w:rsid w:val="00063C4E"/>
    <w:rsid w:val="000653A6"/>
    <w:rsid w:val="000659A6"/>
    <w:rsid w:val="00065FA4"/>
    <w:rsid w:val="00067806"/>
    <w:rsid w:val="000701E3"/>
    <w:rsid w:val="000722E4"/>
    <w:rsid w:val="00072995"/>
    <w:rsid w:val="000734DD"/>
    <w:rsid w:val="00073BF7"/>
    <w:rsid w:val="0007589B"/>
    <w:rsid w:val="00077DB9"/>
    <w:rsid w:val="00077F0C"/>
    <w:rsid w:val="00081170"/>
    <w:rsid w:val="00081234"/>
    <w:rsid w:val="00081D96"/>
    <w:rsid w:val="0008204D"/>
    <w:rsid w:val="0008223F"/>
    <w:rsid w:val="00082384"/>
    <w:rsid w:val="00082E4C"/>
    <w:rsid w:val="00083037"/>
    <w:rsid w:val="00083EDA"/>
    <w:rsid w:val="00083FB3"/>
    <w:rsid w:val="0008479E"/>
    <w:rsid w:val="000850D1"/>
    <w:rsid w:val="0008586C"/>
    <w:rsid w:val="00086066"/>
    <w:rsid w:val="00086800"/>
    <w:rsid w:val="000871CC"/>
    <w:rsid w:val="00087BC8"/>
    <w:rsid w:val="000900B5"/>
    <w:rsid w:val="000953A2"/>
    <w:rsid w:val="00096077"/>
    <w:rsid w:val="000960B3"/>
    <w:rsid w:val="000A0535"/>
    <w:rsid w:val="000A0A12"/>
    <w:rsid w:val="000A3712"/>
    <w:rsid w:val="000A3B94"/>
    <w:rsid w:val="000A4649"/>
    <w:rsid w:val="000A510E"/>
    <w:rsid w:val="000A5262"/>
    <w:rsid w:val="000A5BE1"/>
    <w:rsid w:val="000A71A4"/>
    <w:rsid w:val="000A7E83"/>
    <w:rsid w:val="000B08E1"/>
    <w:rsid w:val="000B0E84"/>
    <w:rsid w:val="000B156E"/>
    <w:rsid w:val="000B1741"/>
    <w:rsid w:val="000B1CE3"/>
    <w:rsid w:val="000B1DC5"/>
    <w:rsid w:val="000B3891"/>
    <w:rsid w:val="000B7036"/>
    <w:rsid w:val="000B74C6"/>
    <w:rsid w:val="000C1A07"/>
    <w:rsid w:val="000C1D2F"/>
    <w:rsid w:val="000C23B6"/>
    <w:rsid w:val="000C2410"/>
    <w:rsid w:val="000C32FF"/>
    <w:rsid w:val="000C7333"/>
    <w:rsid w:val="000C7627"/>
    <w:rsid w:val="000C7A58"/>
    <w:rsid w:val="000D05CA"/>
    <w:rsid w:val="000D142D"/>
    <w:rsid w:val="000D20B5"/>
    <w:rsid w:val="000D3DA2"/>
    <w:rsid w:val="000D5EAC"/>
    <w:rsid w:val="000D6945"/>
    <w:rsid w:val="000D6FB0"/>
    <w:rsid w:val="000D7703"/>
    <w:rsid w:val="000D7DA6"/>
    <w:rsid w:val="000E06B5"/>
    <w:rsid w:val="000E3548"/>
    <w:rsid w:val="000E552F"/>
    <w:rsid w:val="000E6AA2"/>
    <w:rsid w:val="000F0113"/>
    <w:rsid w:val="000F03F4"/>
    <w:rsid w:val="000F1A34"/>
    <w:rsid w:val="000F2040"/>
    <w:rsid w:val="000F2ADB"/>
    <w:rsid w:val="000F3804"/>
    <w:rsid w:val="000F52CF"/>
    <w:rsid w:val="000F6B51"/>
    <w:rsid w:val="00100002"/>
    <w:rsid w:val="00100411"/>
    <w:rsid w:val="00101AF7"/>
    <w:rsid w:val="00101DDA"/>
    <w:rsid w:val="00101E5B"/>
    <w:rsid w:val="00102933"/>
    <w:rsid w:val="00102F82"/>
    <w:rsid w:val="0010302C"/>
    <w:rsid w:val="00103F91"/>
    <w:rsid w:val="0010515F"/>
    <w:rsid w:val="00106591"/>
    <w:rsid w:val="00107510"/>
    <w:rsid w:val="00107B90"/>
    <w:rsid w:val="00107DA2"/>
    <w:rsid w:val="00110386"/>
    <w:rsid w:val="00110571"/>
    <w:rsid w:val="001108C3"/>
    <w:rsid w:val="00110E61"/>
    <w:rsid w:val="001113E3"/>
    <w:rsid w:val="00111804"/>
    <w:rsid w:val="001128AB"/>
    <w:rsid w:val="001131EC"/>
    <w:rsid w:val="001149AC"/>
    <w:rsid w:val="00114EB4"/>
    <w:rsid w:val="0011574B"/>
    <w:rsid w:val="001203C6"/>
    <w:rsid w:val="00124445"/>
    <w:rsid w:val="00127E6D"/>
    <w:rsid w:val="001340B5"/>
    <w:rsid w:val="00134D24"/>
    <w:rsid w:val="00135006"/>
    <w:rsid w:val="00135D53"/>
    <w:rsid w:val="001364C9"/>
    <w:rsid w:val="00141759"/>
    <w:rsid w:val="00143633"/>
    <w:rsid w:val="001437C5"/>
    <w:rsid w:val="00143A7E"/>
    <w:rsid w:val="001458C3"/>
    <w:rsid w:val="0014620C"/>
    <w:rsid w:val="00147AE1"/>
    <w:rsid w:val="0015032C"/>
    <w:rsid w:val="00150442"/>
    <w:rsid w:val="00150BCC"/>
    <w:rsid w:val="0015293D"/>
    <w:rsid w:val="00152DE5"/>
    <w:rsid w:val="00153556"/>
    <w:rsid w:val="001546E0"/>
    <w:rsid w:val="0015579B"/>
    <w:rsid w:val="00155B0A"/>
    <w:rsid w:val="001564A8"/>
    <w:rsid w:val="00156741"/>
    <w:rsid w:val="00156F91"/>
    <w:rsid w:val="001573DC"/>
    <w:rsid w:val="001604C3"/>
    <w:rsid w:val="001604DF"/>
    <w:rsid w:val="00160E5C"/>
    <w:rsid w:val="00161ABA"/>
    <w:rsid w:val="001645AE"/>
    <w:rsid w:val="0016549B"/>
    <w:rsid w:val="001671A9"/>
    <w:rsid w:val="00167700"/>
    <w:rsid w:val="001677C5"/>
    <w:rsid w:val="001703D2"/>
    <w:rsid w:val="00170E17"/>
    <w:rsid w:val="001718B5"/>
    <w:rsid w:val="00173F22"/>
    <w:rsid w:val="0017485E"/>
    <w:rsid w:val="001751C2"/>
    <w:rsid w:val="00175372"/>
    <w:rsid w:val="00177094"/>
    <w:rsid w:val="00177C29"/>
    <w:rsid w:val="00177DCF"/>
    <w:rsid w:val="00177E1D"/>
    <w:rsid w:val="00180302"/>
    <w:rsid w:val="00180840"/>
    <w:rsid w:val="00180C04"/>
    <w:rsid w:val="0018255C"/>
    <w:rsid w:val="001844AD"/>
    <w:rsid w:val="0018537C"/>
    <w:rsid w:val="00190A2E"/>
    <w:rsid w:val="001931B2"/>
    <w:rsid w:val="0019584E"/>
    <w:rsid w:val="00195EF0"/>
    <w:rsid w:val="001A2785"/>
    <w:rsid w:val="001A48FE"/>
    <w:rsid w:val="001A53C0"/>
    <w:rsid w:val="001A5CEE"/>
    <w:rsid w:val="001A6BB7"/>
    <w:rsid w:val="001A7809"/>
    <w:rsid w:val="001B02A4"/>
    <w:rsid w:val="001B3753"/>
    <w:rsid w:val="001B5311"/>
    <w:rsid w:val="001B5575"/>
    <w:rsid w:val="001B5ED2"/>
    <w:rsid w:val="001B5F78"/>
    <w:rsid w:val="001B6BA8"/>
    <w:rsid w:val="001B716D"/>
    <w:rsid w:val="001C0551"/>
    <w:rsid w:val="001C145C"/>
    <w:rsid w:val="001C371A"/>
    <w:rsid w:val="001C4067"/>
    <w:rsid w:val="001C5EA3"/>
    <w:rsid w:val="001C61F7"/>
    <w:rsid w:val="001C63FA"/>
    <w:rsid w:val="001C70A0"/>
    <w:rsid w:val="001D00C6"/>
    <w:rsid w:val="001D0E90"/>
    <w:rsid w:val="001D24BC"/>
    <w:rsid w:val="001D2FF3"/>
    <w:rsid w:val="001D36F8"/>
    <w:rsid w:val="001D4B38"/>
    <w:rsid w:val="001D5CBA"/>
    <w:rsid w:val="001D5DE5"/>
    <w:rsid w:val="001D697E"/>
    <w:rsid w:val="001D6F1D"/>
    <w:rsid w:val="001E0BCB"/>
    <w:rsid w:val="001E1BDF"/>
    <w:rsid w:val="001E46A1"/>
    <w:rsid w:val="001E5368"/>
    <w:rsid w:val="001E73A3"/>
    <w:rsid w:val="001E77A3"/>
    <w:rsid w:val="001E78EC"/>
    <w:rsid w:val="001F47C1"/>
    <w:rsid w:val="001F48CE"/>
    <w:rsid w:val="001F593F"/>
    <w:rsid w:val="001F5DD6"/>
    <w:rsid w:val="001F6A80"/>
    <w:rsid w:val="001F709E"/>
    <w:rsid w:val="001F7235"/>
    <w:rsid w:val="00200F49"/>
    <w:rsid w:val="00201462"/>
    <w:rsid w:val="00201A7C"/>
    <w:rsid w:val="00203790"/>
    <w:rsid w:val="00205457"/>
    <w:rsid w:val="00205BEA"/>
    <w:rsid w:val="002111B3"/>
    <w:rsid w:val="00211E42"/>
    <w:rsid w:val="002125F0"/>
    <w:rsid w:val="00213655"/>
    <w:rsid w:val="00214710"/>
    <w:rsid w:val="002158DC"/>
    <w:rsid w:val="0021703A"/>
    <w:rsid w:val="00217781"/>
    <w:rsid w:val="0021781C"/>
    <w:rsid w:val="00217A34"/>
    <w:rsid w:val="00221D5F"/>
    <w:rsid w:val="00222922"/>
    <w:rsid w:val="00223109"/>
    <w:rsid w:val="002253EA"/>
    <w:rsid w:val="0022683A"/>
    <w:rsid w:val="00226E97"/>
    <w:rsid w:val="00231FBB"/>
    <w:rsid w:val="00232F9A"/>
    <w:rsid w:val="002346FE"/>
    <w:rsid w:val="00234E31"/>
    <w:rsid w:val="00235D96"/>
    <w:rsid w:val="00236713"/>
    <w:rsid w:val="0024084D"/>
    <w:rsid w:val="00241319"/>
    <w:rsid w:val="00243FB6"/>
    <w:rsid w:val="00244182"/>
    <w:rsid w:val="0024527D"/>
    <w:rsid w:val="002463A6"/>
    <w:rsid w:val="00247123"/>
    <w:rsid w:val="0024713E"/>
    <w:rsid w:val="00247D74"/>
    <w:rsid w:val="00251A6D"/>
    <w:rsid w:val="00252FF6"/>
    <w:rsid w:val="0025397C"/>
    <w:rsid w:val="00254223"/>
    <w:rsid w:val="002547AC"/>
    <w:rsid w:val="00255924"/>
    <w:rsid w:val="00257AF9"/>
    <w:rsid w:val="0026188D"/>
    <w:rsid w:val="00264478"/>
    <w:rsid w:val="0026511B"/>
    <w:rsid w:val="00265607"/>
    <w:rsid w:val="0026592B"/>
    <w:rsid w:val="00265989"/>
    <w:rsid w:val="00267BAB"/>
    <w:rsid w:val="002700AF"/>
    <w:rsid w:val="00270517"/>
    <w:rsid w:val="0027157C"/>
    <w:rsid w:val="00274BC6"/>
    <w:rsid w:val="00275C45"/>
    <w:rsid w:val="00275EB6"/>
    <w:rsid w:val="00281440"/>
    <w:rsid w:val="00281B8B"/>
    <w:rsid w:val="002845FE"/>
    <w:rsid w:val="00284807"/>
    <w:rsid w:val="00284C7E"/>
    <w:rsid w:val="00285A46"/>
    <w:rsid w:val="00285D0F"/>
    <w:rsid w:val="00287105"/>
    <w:rsid w:val="002876D8"/>
    <w:rsid w:val="00287E63"/>
    <w:rsid w:val="00295FAB"/>
    <w:rsid w:val="00297963"/>
    <w:rsid w:val="002A06B7"/>
    <w:rsid w:val="002A2AAB"/>
    <w:rsid w:val="002A3431"/>
    <w:rsid w:val="002A366B"/>
    <w:rsid w:val="002A5DA4"/>
    <w:rsid w:val="002B0649"/>
    <w:rsid w:val="002B1E28"/>
    <w:rsid w:val="002B2180"/>
    <w:rsid w:val="002B4DF3"/>
    <w:rsid w:val="002B6DA1"/>
    <w:rsid w:val="002C093A"/>
    <w:rsid w:val="002C11E8"/>
    <w:rsid w:val="002C1320"/>
    <w:rsid w:val="002C293C"/>
    <w:rsid w:val="002C3537"/>
    <w:rsid w:val="002C393F"/>
    <w:rsid w:val="002C46C3"/>
    <w:rsid w:val="002C544C"/>
    <w:rsid w:val="002C6751"/>
    <w:rsid w:val="002C6D79"/>
    <w:rsid w:val="002D0F49"/>
    <w:rsid w:val="002D32EF"/>
    <w:rsid w:val="002D4DAD"/>
    <w:rsid w:val="002D5E51"/>
    <w:rsid w:val="002D63DD"/>
    <w:rsid w:val="002D7A8E"/>
    <w:rsid w:val="002E1495"/>
    <w:rsid w:val="002E18E6"/>
    <w:rsid w:val="002E2D32"/>
    <w:rsid w:val="002E4554"/>
    <w:rsid w:val="002E4B10"/>
    <w:rsid w:val="002E51A7"/>
    <w:rsid w:val="002E6DB7"/>
    <w:rsid w:val="002E72EB"/>
    <w:rsid w:val="002F03AE"/>
    <w:rsid w:val="002F03D6"/>
    <w:rsid w:val="002F081A"/>
    <w:rsid w:val="002F2D4B"/>
    <w:rsid w:val="002F30D0"/>
    <w:rsid w:val="002F3683"/>
    <w:rsid w:val="002F41F9"/>
    <w:rsid w:val="002F47D0"/>
    <w:rsid w:val="002F5A1D"/>
    <w:rsid w:val="002F60AB"/>
    <w:rsid w:val="002F644E"/>
    <w:rsid w:val="003001ED"/>
    <w:rsid w:val="00301BC7"/>
    <w:rsid w:val="00302023"/>
    <w:rsid w:val="003020AE"/>
    <w:rsid w:val="00303A95"/>
    <w:rsid w:val="00306742"/>
    <w:rsid w:val="00307171"/>
    <w:rsid w:val="0030724B"/>
    <w:rsid w:val="00312C8F"/>
    <w:rsid w:val="00314A88"/>
    <w:rsid w:val="00314D5D"/>
    <w:rsid w:val="00315B61"/>
    <w:rsid w:val="0031680E"/>
    <w:rsid w:val="00316E50"/>
    <w:rsid w:val="003173E4"/>
    <w:rsid w:val="00322423"/>
    <w:rsid w:val="003227F2"/>
    <w:rsid w:val="00322D78"/>
    <w:rsid w:val="00323362"/>
    <w:rsid w:val="00323D04"/>
    <w:rsid w:val="003248A3"/>
    <w:rsid w:val="00327476"/>
    <w:rsid w:val="003306A6"/>
    <w:rsid w:val="0033125F"/>
    <w:rsid w:val="003312D7"/>
    <w:rsid w:val="00331F10"/>
    <w:rsid w:val="003327C2"/>
    <w:rsid w:val="00333D57"/>
    <w:rsid w:val="00334833"/>
    <w:rsid w:val="00335BFC"/>
    <w:rsid w:val="00337558"/>
    <w:rsid w:val="00337F3B"/>
    <w:rsid w:val="0034033D"/>
    <w:rsid w:val="00340B05"/>
    <w:rsid w:val="00340EF9"/>
    <w:rsid w:val="00340F7C"/>
    <w:rsid w:val="00341CBB"/>
    <w:rsid w:val="00342F9D"/>
    <w:rsid w:val="003442C2"/>
    <w:rsid w:val="003443BA"/>
    <w:rsid w:val="00346348"/>
    <w:rsid w:val="00350F62"/>
    <w:rsid w:val="00351261"/>
    <w:rsid w:val="00352E14"/>
    <w:rsid w:val="003538B7"/>
    <w:rsid w:val="00353DAD"/>
    <w:rsid w:val="00353F0E"/>
    <w:rsid w:val="00355F70"/>
    <w:rsid w:val="00356104"/>
    <w:rsid w:val="0035792F"/>
    <w:rsid w:val="00357F0C"/>
    <w:rsid w:val="00360B10"/>
    <w:rsid w:val="00360CA0"/>
    <w:rsid w:val="0036144A"/>
    <w:rsid w:val="003621FC"/>
    <w:rsid w:val="00362E76"/>
    <w:rsid w:val="0036322C"/>
    <w:rsid w:val="00363F4C"/>
    <w:rsid w:val="00364347"/>
    <w:rsid w:val="00366102"/>
    <w:rsid w:val="0036723D"/>
    <w:rsid w:val="00367A4D"/>
    <w:rsid w:val="00370BAE"/>
    <w:rsid w:val="00370E08"/>
    <w:rsid w:val="00372D52"/>
    <w:rsid w:val="00372EE1"/>
    <w:rsid w:val="00374970"/>
    <w:rsid w:val="003755C7"/>
    <w:rsid w:val="00375BE1"/>
    <w:rsid w:val="00377615"/>
    <w:rsid w:val="003803B7"/>
    <w:rsid w:val="00380B6D"/>
    <w:rsid w:val="003849F8"/>
    <w:rsid w:val="00386078"/>
    <w:rsid w:val="00386117"/>
    <w:rsid w:val="00386280"/>
    <w:rsid w:val="003863DC"/>
    <w:rsid w:val="003868C9"/>
    <w:rsid w:val="003909ED"/>
    <w:rsid w:val="0039320D"/>
    <w:rsid w:val="0039471C"/>
    <w:rsid w:val="00394F3A"/>
    <w:rsid w:val="00396D81"/>
    <w:rsid w:val="0039778D"/>
    <w:rsid w:val="00397A39"/>
    <w:rsid w:val="00397C56"/>
    <w:rsid w:val="00397E10"/>
    <w:rsid w:val="003A0365"/>
    <w:rsid w:val="003A0ACB"/>
    <w:rsid w:val="003A18C1"/>
    <w:rsid w:val="003A5671"/>
    <w:rsid w:val="003A5764"/>
    <w:rsid w:val="003A754C"/>
    <w:rsid w:val="003B04A1"/>
    <w:rsid w:val="003B087E"/>
    <w:rsid w:val="003B0940"/>
    <w:rsid w:val="003B124C"/>
    <w:rsid w:val="003B2C77"/>
    <w:rsid w:val="003B3973"/>
    <w:rsid w:val="003B564D"/>
    <w:rsid w:val="003B6953"/>
    <w:rsid w:val="003B79EE"/>
    <w:rsid w:val="003C0CE1"/>
    <w:rsid w:val="003C0E8C"/>
    <w:rsid w:val="003C146C"/>
    <w:rsid w:val="003C1BA4"/>
    <w:rsid w:val="003C5281"/>
    <w:rsid w:val="003C61B4"/>
    <w:rsid w:val="003C6209"/>
    <w:rsid w:val="003C6498"/>
    <w:rsid w:val="003D04ED"/>
    <w:rsid w:val="003D3295"/>
    <w:rsid w:val="003D3335"/>
    <w:rsid w:val="003D3BAC"/>
    <w:rsid w:val="003D44F1"/>
    <w:rsid w:val="003D59A1"/>
    <w:rsid w:val="003D5C73"/>
    <w:rsid w:val="003D6884"/>
    <w:rsid w:val="003D78F4"/>
    <w:rsid w:val="003D79F4"/>
    <w:rsid w:val="003E28B2"/>
    <w:rsid w:val="003E2EC5"/>
    <w:rsid w:val="003E3D1F"/>
    <w:rsid w:val="003E530E"/>
    <w:rsid w:val="003E5B50"/>
    <w:rsid w:val="003E5C07"/>
    <w:rsid w:val="003E5EC3"/>
    <w:rsid w:val="003F03B4"/>
    <w:rsid w:val="003F0499"/>
    <w:rsid w:val="003F3221"/>
    <w:rsid w:val="003F4079"/>
    <w:rsid w:val="003F6CC0"/>
    <w:rsid w:val="003F6D12"/>
    <w:rsid w:val="003F6EC5"/>
    <w:rsid w:val="004004EB"/>
    <w:rsid w:val="00400C8C"/>
    <w:rsid w:val="00400CD6"/>
    <w:rsid w:val="00400EFD"/>
    <w:rsid w:val="0040263A"/>
    <w:rsid w:val="00402B85"/>
    <w:rsid w:val="00402DEA"/>
    <w:rsid w:val="0040520F"/>
    <w:rsid w:val="00406566"/>
    <w:rsid w:val="004073C5"/>
    <w:rsid w:val="0040796F"/>
    <w:rsid w:val="00407D80"/>
    <w:rsid w:val="0041043C"/>
    <w:rsid w:val="00411EBD"/>
    <w:rsid w:val="00412CA4"/>
    <w:rsid w:val="0041394F"/>
    <w:rsid w:val="00413E7F"/>
    <w:rsid w:val="00414082"/>
    <w:rsid w:val="00414998"/>
    <w:rsid w:val="00415E51"/>
    <w:rsid w:val="00415E89"/>
    <w:rsid w:val="00417162"/>
    <w:rsid w:val="0041798B"/>
    <w:rsid w:val="004209FF"/>
    <w:rsid w:val="00421B3F"/>
    <w:rsid w:val="00422182"/>
    <w:rsid w:val="004242AD"/>
    <w:rsid w:val="00426133"/>
    <w:rsid w:val="0042752C"/>
    <w:rsid w:val="00427AFD"/>
    <w:rsid w:val="00427F9D"/>
    <w:rsid w:val="0043128B"/>
    <w:rsid w:val="00431CB9"/>
    <w:rsid w:val="00433D9E"/>
    <w:rsid w:val="00434B19"/>
    <w:rsid w:val="0043667F"/>
    <w:rsid w:val="00437647"/>
    <w:rsid w:val="00437959"/>
    <w:rsid w:val="00437DC6"/>
    <w:rsid w:val="00440A35"/>
    <w:rsid w:val="00440F3F"/>
    <w:rsid w:val="00443F6B"/>
    <w:rsid w:val="0044499D"/>
    <w:rsid w:val="00445F28"/>
    <w:rsid w:val="00446F19"/>
    <w:rsid w:val="00447C86"/>
    <w:rsid w:val="00447DF4"/>
    <w:rsid w:val="00447E39"/>
    <w:rsid w:val="00453A22"/>
    <w:rsid w:val="00454A13"/>
    <w:rsid w:val="0046077E"/>
    <w:rsid w:val="00460850"/>
    <w:rsid w:val="00461CDD"/>
    <w:rsid w:val="004627E1"/>
    <w:rsid w:val="00462D87"/>
    <w:rsid w:val="004632DD"/>
    <w:rsid w:val="00463481"/>
    <w:rsid w:val="00463E82"/>
    <w:rsid w:val="0046401E"/>
    <w:rsid w:val="00464410"/>
    <w:rsid w:val="00465A1A"/>
    <w:rsid w:val="00465C55"/>
    <w:rsid w:val="00467634"/>
    <w:rsid w:val="00471345"/>
    <w:rsid w:val="004721FC"/>
    <w:rsid w:val="00473EED"/>
    <w:rsid w:val="004750A2"/>
    <w:rsid w:val="00475158"/>
    <w:rsid w:val="0047526F"/>
    <w:rsid w:val="00475919"/>
    <w:rsid w:val="00483D93"/>
    <w:rsid w:val="00485B16"/>
    <w:rsid w:val="00485CDB"/>
    <w:rsid w:val="004866ED"/>
    <w:rsid w:val="00487324"/>
    <w:rsid w:val="0049056A"/>
    <w:rsid w:val="00490EDD"/>
    <w:rsid w:val="0049128E"/>
    <w:rsid w:val="004919BB"/>
    <w:rsid w:val="00491CE6"/>
    <w:rsid w:val="004938DA"/>
    <w:rsid w:val="00495488"/>
    <w:rsid w:val="004A09F9"/>
    <w:rsid w:val="004A1B9F"/>
    <w:rsid w:val="004A246B"/>
    <w:rsid w:val="004A258E"/>
    <w:rsid w:val="004B0A6F"/>
    <w:rsid w:val="004B14AD"/>
    <w:rsid w:val="004B1697"/>
    <w:rsid w:val="004B304C"/>
    <w:rsid w:val="004B3A99"/>
    <w:rsid w:val="004B3B4F"/>
    <w:rsid w:val="004B51B1"/>
    <w:rsid w:val="004B6A78"/>
    <w:rsid w:val="004B77A7"/>
    <w:rsid w:val="004C0604"/>
    <w:rsid w:val="004C104D"/>
    <w:rsid w:val="004C44FE"/>
    <w:rsid w:val="004C6283"/>
    <w:rsid w:val="004C64D4"/>
    <w:rsid w:val="004C713E"/>
    <w:rsid w:val="004C759E"/>
    <w:rsid w:val="004D3A29"/>
    <w:rsid w:val="004D44CB"/>
    <w:rsid w:val="004D5FF5"/>
    <w:rsid w:val="004D6632"/>
    <w:rsid w:val="004D66AA"/>
    <w:rsid w:val="004E0BFB"/>
    <w:rsid w:val="004E1F16"/>
    <w:rsid w:val="004E28A6"/>
    <w:rsid w:val="004E2CEF"/>
    <w:rsid w:val="004E4F4E"/>
    <w:rsid w:val="004E5ABE"/>
    <w:rsid w:val="004E6309"/>
    <w:rsid w:val="004E6ACE"/>
    <w:rsid w:val="004F3F76"/>
    <w:rsid w:val="004F401F"/>
    <w:rsid w:val="004F4DE5"/>
    <w:rsid w:val="004F4EC3"/>
    <w:rsid w:val="004F4F98"/>
    <w:rsid w:val="004F5346"/>
    <w:rsid w:val="004F5377"/>
    <w:rsid w:val="004F53EB"/>
    <w:rsid w:val="004F712F"/>
    <w:rsid w:val="00502797"/>
    <w:rsid w:val="00502F99"/>
    <w:rsid w:val="00505096"/>
    <w:rsid w:val="00505B7C"/>
    <w:rsid w:val="00505E32"/>
    <w:rsid w:val="00507B1C"/>
    <w:rsid w:val="0051333D"/>
    <w:rsid w:val="00514675"/>
    <w:rsid w:val="005157AC"/>
    <w:rsid w:val="00515CAF"/>
    <w:rsid w:val="00517250"/>
    <w:rsid w:val="005202E7"/>
    <w:rsid w:val="00523856"/>
    <w:rsid w:val="0052712F"/>
    <w:rsid w:val="00530B9D"/>
    <w:rsid w:val="00531523"/>
    <w:rsid w:val="00531744"/>
    <w:rsid w:val="005332B3"/>
    <w:rsid w:val="005338BD"/>
    <w:rsid w:val="005338C2"/>
    <w:rsid w:val="00535A62"/>
    <w:rsid w:val="00536222"/>
    <w:rsid w:val="0053731F"/>
    <w:rsid w:val="00540BB1"/>
    <w:rsid w:val="0054155A"/>
    <w:rsid w:val="005425B8"/>
    <w:rsid w:val="00542C67"/>
    <w:rsid w:val="005432CB"/>
    <w:rsid w:val="00544D5B"/>
    <w:rsid w:val="005511B6"/>
    <w:rsid w:val="005514EC"/>
    <w:rsid w:val="00553AD4"/>
    <w:rsid w:val="00554098"/>
    <w:rsid w:val="00554D39"/>
    <w:rsid w:val="00555226"/>
    <w:rsid w:val="005575DD"/>
    <w:rsid w:val="00557C5A"/>
    <w:rsid w:val="00557F97"/>
    <w:rsid w:val="005614BE"/>
    <w:rsid w:val="00564CFD"/>
    <w:rsid w:val="005652C4"/>
    <w:rsid w:val="00567145"/>
    <w:rsid w:val="005677CC"/>
    <w:rsid w:val="0057117D"/>
    <w:rsid w:val="0057135C"/>
    <w:rsid w:val="00571ED3"/>
    <w:rsid w:val="005721EA"/>
    <w:rsid w:val="00573C8D"/>
    <w:rsid w:val="00576985"/>
    <w:rsid w:val="00577050"/>
    <w:rsid w:val="005822EC"/>
    <w:rsid w:val="00582943"/>
    <w:rsid w:val="005854E6"/>
    <w:rsid w:val="0058570B"/>
    <w:rsid w:val="00586584"/>
    <w:rsid w:val="00587179"/>
    <w:rsid w:val="00591657"/>
    <w:rsid w:val="0059205B"/>
    <w:rsid w:val="00595A63"/>
    <w:rsid w:val="00596604"/>
    <w:rsid w:val="005967D9"/>
    <w:rsid w:val="00597B27"/>
    <w:rsid w:val="00597D39"/>
    <w:rsid w:val="005A0B6D"/>
    <w:rsid w:val="005A376F"/>
    <w:rsid w:val="005A59FB"/>
    <w:rsid w:val="005A6502"/>
    <w:rsid w:val="005A72B7"/>
    <w:rsid w:val="005A793C"/>
    <w:rsid w:val="005B1397"/>
    <w:rsid w:val="005B20D7"/>
    <w:rsid w:val="005B22E4"/>
    <w:rsid w:val="005B3CDE"/>
    <w:rsid w:val="005B47E9"/>
    <w:rsid w:val="005B4B4B"/>
    <w:rsid w:val="005B4D31"/>
    <w:rsid w:val="005B7E6B"/>
    <w:rsid w:val="005C01AE"/>
    <w:rsid w:val="005C1A51"/>
    <w:rsid w:val="005C1D32"/>
    <w:rsid w:val="005C2542"/>
    <w:rsid w:val="005C25FB"/>
    <w:rsid w:val="005C66C1"/>
    <w:rsid w:val="005D395B"/>
    <w:rsid w:val="005D3D1F"/>
    <w:rsid w:val="005D48C2"/>
    <w:rsid w:val="005D5660"/>
    <w:rsid w:val="005D639E"/>
    <w:rsid w:val="005D6884"/>
    <w:rsid w:val="005D6E0F"/>
    <w:rsid w:val="005E09D1"/>
    <w:rsid w:val="005E0EB3"/>
    <w:rsid w:val="005E5C86"/>
    <w:rsid w:val="005E5F71"/>
    <w:rsid w:val="005E63C4"/>
    <w:rsid w:val="005E7C2C"/>
    <w:rsid w:val="005F2302"/>
    <w:rsid w:val="005F6A68"/>
    <w:rsid w:val="005F7DE6"/>
    <w:rsid w:val="006015AA"/>
    <w:rsid w:val="00603116"/>
    <w:rsid w:val="00603DCC"/>
    <w:rsid w:val="00604487"/>
    <w:rsid w:val="00604632"/>
    <w:rsid w:val="00604C28"/>
    <w:rsid w:val="00604CAE"/>
    <w:rsid w:val="00605E82"/>
    <w:rsid w:val="0060607D"/>
    <w:rsid w:val="006065FA"/>
    <w:rsid w:val="006075A0"/>
    <w:rsid w:val="00610EBB"/>
    <w:rsid w:val="00611BB5"/>
    <w:rsid w:val="0061489B"/>
    <w:rsid w:val="0061596F"/>
    <w:rsid w:val="00616035"/>
    <w:rsid w:val="00617C4B"/>
    <w:rsid w:val="00620877"/>
    <w:rsid w:val="00621389"/>
    <w:rsid w:val="00621B7C"/>
    <w:rsid w:val="00622832"/>
    <w:rsid w:val="00622E84"/>
    <w:rsid w:val="00622FFF"/>
    <w:rsid w:val="0062412D"/>
    <w:rsid w:val="00625041"/>
    <w:rsid w:val="006312F6"/>
    <w:rsid w:val="00631B05"/>
    <w:rsid w:val="00632166"/>
    <w:rsid w:val="00632DDD"/>
    <w:rsid w:val="00632DEC"/>
    <w:rsid w:val="00632F8F"/>
    <w:rsid w:val="00633750"/>
    <w:rsid w:val="0063477F"/>
    <w:rsid w:val="006364B7"/>
    <w:rsid w:val="00636A7F"/>
    <w:rsid w:val="00640BE9"/>
    <w:rsid w:val="00641BBC"/>
    <w:rsid w:val="006427E5"/>
    <w:rsid w:val="00642955"/>
    <w:rsid w:val="00643CCC"/>
    <w:rsid w:val="00643E03"/>
    <w:rsid w:val="00643E6F"/>
    <w:rsid w:val="006451B7"/>
    <w:rsid w:val="0064562B"/>
    <w:rsid w:val="00646253"/>
    <w:rsid w:val="00646931"/>
    <w:rsid w:val="00650A51"/>
    <w:rsid w:val="00652FC6"/>
    <w:rsid w:val="006555FD"/>
    <w:rsid w:val="00655EAA"/>
    <w:rsid w:val="00656BC1"/>
    <w:rsid w:val="00656CEB"/>
    <w:rsid w:val="006573B9"/>
    <w:rsid w:val="006575C5"/>
    <w:rsid w:val="0065761D"/>
    <w:rsid w:val="00657B7B"/>
    <w:rsid w:val="006600B4"/>
    <w:rsid w:val="006614A3"/>
    <w:rsid w:val="006616A9"/>
    <w:rsid w:val="0066279A"/>
    <w:rsid w:val="00663508"/>
    <w:rsid w:val="006650BB"/>
    <w:rsid w:val="00666295"/>
    <w:rsid w:val="006663FD"/>
    <w:rsid w:val="0066658B"/>
    <w:rsid w:val="006669AA"/>
    <w:rsid w:val="00666A21"/>
    <w:rsid w:val="0066760B"/>
    <w:rsid w:val="006702F6"/>
    <w:rsid w:val="00672C8E"/>
    <w:rsid w:val="00673C28"/>
    <w:rsid w:val="00674122"/>
    <w:rsid w:val="0067567A"/>
    <w:rsid w:val="00675BB2"/>
    <w:rsid w:val="00675C65"/>
    <w:rsid w:val="006779E4"/>
    <w:rsid w:val="006779E8"/>
    <w:rsid w:val="00692ED0"/>
    <w:rsid w:val="006940C6"/>
    <w:rsid w:val="0069771B"/>
    <w:rsid w:val="00697957"/>
    <w:rsid w:val="00697976"/>
    <w:rsid w:val="006A1818"/>
    <w:rsid w:val="006A20F7"/>
    <w:rsid w:val="006A4E4E"/>
    <w:rsid w:val="006A4FDA"/>
    <w:rsid w:val="006A550B"/>
    <w:rsid w:val="006A5B50"/>
    <w:rsid w:val="006A7443"/>
    <w:rsid w:val="006A7933"/>
    <w:rsid w:val="006B130B"/>
    <w:rsid w:val="006B55D3"/>
    <w:rsid w:val="006B7589"/>
    <w:rsid w:val="006C07D9"/>
    <w:rsid w:val="006C09FB"/>
    <w:rsid w:val="006C1C8E"/>
    <w:rsid w:val="006C31B4"/>
    <w:rsid w:val="006C3852"/>
    <w:rsid w:val="006C3896"/>
    <w:rsid w:val="006C610D"/>
    <w:rsid w:val="006C6180"/>
    <w:rsid w:val="006C637E"/>
    <w:rsid w:val="006C76DA"/>
    <w:rsid w:val="006C7CB2"/>
    <w:rsid w:val="006D1F84"/>
    <w:rsid w:val="006D2081"/>
    <w:rsid w:val="006D28EF"/>
    <w:rsid w:val="006D2E8A"/>
    <w:rsid w:val="006D3FF4"/>
    <w:rsid w:val="006D4242"/>
    <w:rsid w:val="006D63A0"/>
    <w:rsid w:val="006D661A"/>
    <w:rsid w:val="006D68AA"/>
    <w:rsid w:val="006D6CFC"/>
    <w:rsid w:val="006E1949"/>
    <w:rsid w:val="006E2075"/>
    <w:rsid w:val="006E338C"/>
    <w:rsid w:val="006E3542"/>
    <w:rsid w:val="006E4476"/>
    <w:rsid w:val="006E56BD"/>
    <w:rsid w:val="006E5A69"/>
    <w:rsid w:val="006E77AF"/>
    <w:rsid w:val="006F0E50"/>
    <w:rsid w:val="006F13E0"/>
    <w:rsid w:val="006F1C91"/>
    <w:rsid w:val="006F3690"/>
    <w:rsid w:val="006F457D"/>
    <w:rsid w:val="006F4E11"/>
    <w:rsid w:val="006F6335"/>
    <w:rsid w:val="006F6B98"/>
    <w:rsid w:val="006F74A6"/>
    <w:rsid w:val="006F7E61"/>
    <w:rsid w:val="00700A18"/>
    <w:rsid w:val="00702F08"/>
    <w:rsid w:val="007041AD"/>
    <w:rsid w:val="007049DA"/>
    <w:rsid w:val="00704BEE"/>
    <w:rsid w:val="007054AA"/>
    <w:rsid w:val="0070559E"/>
    <w:rsid w:val="0070709D"/>
    <w:rsid w:val="0070766A"/>
    <w:rsid w:val="00707B61"/>
    <w:rsid w:val="00707C0C"/>
    <w:rsid w:val="00707C16"/>
    <w:rsid w:val="00710D6D"/>
    <w:rsid w:val="00710DAF"/>
    <w:rsid w:val="00711133"/>
    <w:rsid w:val="0071266E"/>
    <w:rsid w:val="00714E48"/>
    <w:rsid w:val="00715184"/>
    <w:rsid w:val="00715DB2"/>
    <w:rsid w:val="00716D61"/>
    <w:rsid w:val="00721C6B"/>
    <w:rsid w:val="00724054"/>
    <w:rsid w:val="007248E0"/>
    <w:rsid w:val="00725684"/>
    <w:rsid w:val="007332EA"/>
    <w:rsid w:val="00734217"/>
    <w:rsid w:val="00734408"/>
    <w:rsid w:val="00736FEF"/>
    <w:rsid w:val="00737B4A"/>
    <w:rsid w:val="00741EE2"/>
    <w:rsid w:val="00742360"/>
    <w:rsid w:val="00743F3B"/>
    <w:rsid w:val="007452B5"/>
    <w:rsid w:val="00745538"/>
    <w:rsid w:val="00746AA8"/>
    <w:rsid w:val="00750199"/>
    <w:rsid w:val="00751FB8"/>
    <w:rsid w:val="00752180"/>
    <w:rsid w:val="0075224B"/>
    <w:rsid w:val="0075462D"/>
    <w:rsid w:val="0075475D"/>
    <w:rsid w:val="007551D8"/>
    <w:rsid w:val="00755266"/>
    <w:rsid w:val="007569D9"/>
    <w:rsid w:val="00761DA5"/>
    <w:rsid w:val="00762200"/>
    <w:rsid w:val="00762CE8"/>
    <w:rsid w:val="0076494C"/>
    <w:rsid w:val="00766287"/>
    <w:rsid w:val="00767066"/>
    <w:rsid w:val="007671D2"/>
    <w:rsid w:val="007704BB"/>
    <w:rsid w:val="00770FE3"/>
    <w:rsid w:val="00771157"/>
    <w:rsid w:val="00771199"/>
    <w:rsid w:val="007716CA"/>
    <w:rsid w:val="0078044A"/>
    <w:rsid w:val="00780BDC"/>
    <w:rsid w:val="00781AD6"/>
    <w:rsid w:val="00782DED"/>
    <w:rsid w:val="00782ED9"/>
    <w:rsid w:val="00783C36"/>
    <w:rsid w:val="00785327"/>
    <w:rsid w:val="00786134"/>
    <w:rsid w:val="00787047"/>
    <w:rsid w:val="007872ED"/>
    <w:rsid w:val="007912C8"/>
    <w:rsid w:val="00792F12"/>
    <w:rsid w:val="0079573D"/>
    <w:rsid w:val="007975A0"/>
    <w:rsid w:val="00797FD1"/>
    <w:rsid w:val="007A0A12"/>
    <w:rsid w:val="007A0C80"/>
    <w:rsid w:val="007A0F90"/>
    <w:rsid w:val="007A185D"/>
    <w:rsid w:val="007A2796"/>
    <w:rsid w:val="007A3B4A"/>
    <w:rsid w:val="007A412D"/>
    <w:rsid w:val="007A51AB"/>
    <w:rsid w:val="007A530B"/>
    <w:rsid w:val="007A6109"/>
    <w:rsid w:val="007A6450"/>
    <w:rsid w:val="007A6D73"/>
    <w:rsid w:val="007B14A9"/>
    <w:rsid w:val="007B174C"/>
    <w:rsid w:val="007B3ACA"/>
    <w:rsid w:val="007B3B10"/>
    <w:rsid w:val="007B4C9A"/>
    <w:rsid w:val="007B5BBC"/>
    <w:rsid w:val="007B6A4F"/>
    <w:rsid w:val="007C20C2"/>
    <w:rsid w:val="007C380C"/>
    <w:rsid w:val="007C4154"/>
    <w:rsid w:val="007C4E7E"/>
    <w:rsid w:val="007C5E80"/>
    <w:rsid w:val="007C6EF5"/>
    <w:rsid w:val="007C77B0"/>
    <w:rsid w:val="007C7A5A"/>
    <w:rsid w:val="007C7DF7"/>
    <w:rsid w:val="007D08D0"/>
    <w:rsid w:val="007D4BF3"/>
    <w:rsid w:val="007D5ED7"/>
    <w:rsid w:val="007D671F"/>
    <w:rsid w:val="007D6BED"/>
    <w:rsid w:val="007D75B7"/>
    <w:rsid w:val="007D7BE7"/>
    <w:rsid w:val="007D7E14"/>
    <w:rsid w:val="007E074D"/>
    <w:rsid w:val="007E0943"/>
    <w:rsid w:val="007E20D3"/>
    <w:rsid w:val="007E23BF"/>
    <w:rsid w:val="007E7356"/>
    <w:rsid w:val="007F6169"/>
    <w:rsid w:val="007F6E01"/>
    <w:rsid w:val="007F6EA7"/>
    <w:rsid w:val="007F72E6"/>
    <w:rsid w:val="007F7D15"/>
    <w:rsid w:val="00801775"/>
    <w:rsid w:val="0080181C"/>
    <w:rsid w:val="00801B48"/>
    <w:rsid w:val="0080266C"/>
    <w:rsid w:val="0080377F"/>
    <w:rsid w:val="00803DA6"/>
    <w:rsid w:val="008045B5"/>
    <w:rsid w:val="00804D60"/>
    <w:rsid w:val="0080649C"/>
    <w:rsid w:val="00806FC2"/>
    <w:rsid w:val="008072D3"/>
    <w:rsid w:val="008078C1"/>
    <w:rsid w:val="00807D87"/>
    <w:rsid w:val="00810D78"/>
    <w:rsid w:val="0081247F"/>
    <w:rsid w:val="00812594"/>
    <w:rsid w:val="00812FFF"/>
    <w:rsid w:val="00815941"/>
    <w:rsid w:val="008159EF"/>
    <w:rsid w:val="0081706F"/>
    <w:rsid w:val="00820595"/>
    <w:rsid w:val="008205AC"/>
    <w:rsid w:val="00821EDD"/>
    <w:rsid w:val="008224F7"/>
    <w:rsid w:val="00822C35"/>
    <w:rsid w:val="00823466"/>
    <w:rsid w:val="00824152"/>
    <w:rsid w:val="00826201"/>
    <w:rsid w:val="00830374"/>
    <w:rsid w:val="0083063B"/>
    <w:rsid w:val="00831B21"/>
    <w:rsid w:val="00831E0C"/>
    <w:rsid w:val="008320BD"/>
    <w:rsid w:val="0083222D"/>
    <w:rsid w:val="0083266F"/>
    <w:rsid w:val="00832CA0"/>
    <w:rsid w:val="00834C14"/>
    <w:rsid w:val="00834F9C"/>
    <w:rsid w:val="00835649"/>
    <w:rsid w:val="00835C48"/>
    <w:rsid w:val="00841628"/>
    <w:rsid w:val="00844B7C"/>
    <w:rsid w:val="00846C2F"/>
    <w:rsid w:val="00851122"/>
    <w:rsid w:val="00852433"/>
    <w:rsid w:val="0085408F"/>
    <w:rsid w:val="00855179"/>
    <w:rsid w:val="00855683"/>
    <w:rsid w:val="0085574B"/>
    <w:rsid w:val="00860D85"/>
    <w:rsid w:val="008616F0"/>
    <w:rsid w:val="0086276F"/>
    <w:rsid w:val="00864DC0"/>
    <w:rsid w:val="0086524D"/>
    <w:rsid w:val="00866CB5"/>
    <w:rsid w:val="008672D5"/>
    <w:rsid w:val="008678C5"/>
    <w:rsid w:val="00872EFF"/>
    <w:rsid w:val="00875B52"/>
    <w:rsid w:val="00877019"/>
    <w:rsid w:val="00877069"/>
    <w:rsid w:val="008775B6"/>
    <w:rsid w:val="0087764E"/>
    <w:rsid w:val="008801BB"/>
    <w:rsid w:val="00880E20"/>
    <w:rsid w:val="008822B8"/>
    <w:rsid w:val="0088332D"/>
    <w:rsid w:val="00883935"/>
    <w:rsid w:val="00886C61"/>
    <w:rsid w:val="00890A1F"/>
    <w:rsid w:val="00890CA9"/>
    <w:rsid w:val="00891F65"/>
    <w:rsid w:val="00892B84"/>
    <w:rsid w:val="008A075A"/>
    <w:rsid w:val="008A0F96"/>
    <w:rsid w:val="008A1283"/>
    <w:rsid w:val="008A1551"/>
    <w:rsid w:val="008A41D5"/>
    <w:rsid w:val="008A4260"/>
    <w:rsid w:val="008A4462"/>
    <w:rsid w:val="008A550E"/>
    <w:rsid w:val="008A65DC"/>
    <w:rsid w:val="008B0888"/>
    <w:rsid w:val="008B2092"/>
    <w:rsid w:val="008B2946"/>
    <w:rsid w:val="008B2A77"/>
    <w:rsid w:val="008B31C4"/>
    <w:rsid w:val="008B3A86"/>
    <w:rsid w:val="008B3CB9"/>
    <w:rsid w:val="008B479F"/>
    <w:rsid w:val="008C1A5C"/>
    <w:rsid w:val="008C1A61"/>
    <w:rsid w:val="008C1A78"/>
    <w:rsid w:val="008C24DB"/>
    <w:rsid w:val="008C4210"/>
    <w:rsid w:val="008C4CD4"/>
    <w:rsid w:val="008C6039"/>
    <w:rsid w:val="008C6CB3"/>
    <w:rsid w:val="008C6D0D"/>
    <w:rsid w:val="008D25A8"/>
    <w:rsid w:val="008E2C72"/>
    <w:rsid w:val="008E31AF"/>
    <w:rsid w:val="008E5362"/>
    <w:rsid w:val="008E602F"/>
    <w:rsid w:val="008E732A"/>
    <w:rsid w:val="008E7B0B"/>
    <w:rsid w:val="008E7FF4"/>
    <w:rsid w:val="008F1094"/>
    <w:rsid w:val="008F2D2C"/>
    <w:rsid w:val="008F3800"/>
    <w:rsid w:val="008F3B07"/>
    <w:rsid w:val="008F3D91"/>
    <w:rsid w:val="008F43A7"/>
    <w:rsid w:val="008F510A"/>
    <w:rsid w:val="009006AA"/>
    <w:rsid w:val="00900D3E"/>
    <w:rsid w:val="0090147C"/>
    <w:rsid w:val="00901E24"/>
    <w:rsid w:val="00905418"/>
    <w:rsid w:val="00905952"/>
    <w:rsid w:val="009078BD"/>
    <w:rsid w:val="00907D46"/>
    <w:rsid w:val="0091106F"/>
    <w:rsid w:val="00914367"/>
    <w:rsid w:val="009143E5"/>
    <w:rsid w:val="00914F74"/>
    <w:rsid w:val="00916411"/>
    <w:rsid w:val="00917401"/>
    <w:rsid w:val="009178F1"/>
    <w:rsid w:val="00917CDA"/>
    <w:rsid w:val="009211E2"/>
    <w:rsid w:val="0092154F"/>
    <w:rsid w:val="00923974"/>
    <w:rsid w:val="00924D5A"/>
    <w:rsid w:val="00927F67"/>
    <w:rsid w:val="00931278"/>
    <w:rsid w:val="00931318"/>
    <w:rsid w:val="00932DD6"/>
    <w:rsid w:val="00932F39"/>
    <w:rsid w:val="0093572A"/>
    <w:rsid w:val="00935C0E"/>
    <w:rsid w:val="0094008E"/>
    <w:rsid w:val="0094112B"/>
    <w:rsid w:val="0094155A"/>
    <w:rsid w:val="0094170C"/>
    <w:rsid w:val="0094501D"/>
    <w:rsid w:val="00947CAE"/>
    <w:rsid w:val="0095006B"/>
    <w:rsid w:val="009505EA"/>
    <w:rsid w:val="0095282A"/>
    <w:rsid w:val="009534F1"/>
    <w:rsid w:val="009557CE"/>
    <w:rsid w:val="009577CF"/>
    <w:rsid w:val="00960A3F"/>
    <w:rsid w:val="00960B4E"/>
    <w:rsid w:val="00960C28"/>
    <w:rsid w:val="00961C4B"/>
    <w:rsid w:val="009638FB"/>
    <w:rsid w:val="00966B48"/>
    <w:rsid w:val="00966F9C"/>
    <w:rsid w:val="00966FE7"/>
    <w:rsid w:val="00970B7E"/>
    <w:rsid w:val="00970E03"/>
    <w:rsid w:val="009711EE"/>
    <w:rsid w:val="00971412"/>
    <w:rsid w:val="00971460"/>
    <w:rsid w:val="009719D7"/>
    <w:rsid w:val="00971EFC"/>
    <w:rsid w:val="00972B8C"/>
    <w:rsid w:val="00973988"/>
    <w:rsid w:val="009744C5"/>
    <w:rsid w:val="00975140"/>
    <w:rsid w:val="00975FF0"/>
    <w:rsid w:val="00980904"/>
    <w:rsid w:val="00980BE1"/>
    <w:rsid w:val="00980D7A"/>
    <w:rsid w:val="00981199"/>
    <w:rsid w:val="00981B86"/>
    <w:rsid w:val="00982268"/>
    <w:rsid w:val="00987810"/>
    <w:rsid w:val="00990FA1"/>
    <w:rsid w:val="009938B5"/>
    <w:rsid w:val="009949F4"/>
    <w:rsid w:val="00994C21"/>
    <w:rsid w:val="009978B5"/>
    <w:rsid w:val="009A3289"/>
    <w:rsid w:val="009A359D"/>
    <w:rsid w:val="009A465A"/>
    <w:rsid w:val="009A5E0D"/>
    <w:rsid w:val="009A752D"/>
    <w:rsid w:val="009B0122"/>
    <w:rsid w:val="009B1CD4"/>
    <w:rsid w:val="009B20A4"/>
    <w:rsid w:val="009B2412"/>
    <w:rsid w:val="009B24B5"/>
    <w:rsid w:val="009B3AEB"/>
    <w:rsid w:val="009B41DA"/>
    <w:rsid w:val="009B6A22"/>
    <w:rsid w:val="009C1FF0"/>
    <w:rsid w:val="009C368C"/>
    <w:rsid w:val="009C3AB1"/>
    <w:rsid w:val="009C3C90"/>
    <w:rsid w:val="009C43A1"/>
    <w:rsid w:val="009C576E"/>
    <w:rsid w:val="009C5EB5"/>
    <w:rsid w:val="009C6A6F"/>
    <w:rsid w:val="009C7CFB"/>
    <w:rsid w:val="009D056B"/>
    <w:rsid w:val="009D1372"/>
    <w:rsid w:val="009D15C3"/>
    <w:rsid w:val="009D299B"/>
    <w:rsid w:val="009D2CC2"/>
    <w:rsid w:val="009D3974"/>
    <w:rsid w:val="009D50B5"/>
    <w:rsid w:val="009D5B09"/>
    <w:rsid w:val="009D635D"/>
    <w:rsid w:val="009D6364"/>
    <w:rsid w:val="009D65EA"/>
    <w:rsid w:val="009D6CC4"/>
    <w:rsid w:val="009D6D57"/>
    <w:rsid w:val="009D7695"/>
    <w:rsid w:val="009E60BB"/>
    <w:rsid w:val="009E775C"/>
    <w:rsid w:val="009E77B6"/>
    <w:rsid w:val="009F1429"/>
    <w:rsid w:val="009F2989"/>
    <w:rsid w:val="009F33C9"/>
    <w:rsid w:val="009F6700"/>
    <w:rsid w:val="009F690D"/>
    <w:rsid w:val="009F6E1D"/>
    <w:rsid w:val="009F708B"/>
    <w:rsid w:val="00A00246"/>
    <w:rsid w:val="00A00433"/>
    <w:rsid w:val="00A02CDA"/>
    <w:rsid w:val="00A038B8"/>
    <w:rsid w:val="00A03DAF"/>
    <w:rsid w:val="00A04791"/>
    <w:rsid w:val="00A049B6"/>
    <w:rsid w:val="00A05707"/>
    <w:rsid w:val="00A0688D"/>
    <w:rsid w:val="00A07389"/>
    <w:rsid w:val="00A0792E"/>
    <w:rsid w:val="00A1139D"/>
    <w:rsid w:val="00A114E6"/>
    <w:rsid w:val="00A116C0"/>
    <w:rsid w:val="00A119BF"/>
    <w:rsid w:val="00A11D46"/>
    <w:rsid w:val="00A12C4B"/>
    <w:rsid w:val="00A137CE"/>
    <w:rsid w:val="00A13B61"/>
    <w:rsid w:val="00A15995"/>
    <w:rsid w:val="00A16FF0"/>
    <w:rsid w:val="00A1712D"/>
    <w:rsid w:val="00A17328"/>
    <w:rsid w:val="00A175DD"/>
    <w:rsid w:val="00A21E8E"/>
    <w:rsid w:val="00A23029"/>
    <w:rsid w:val="00A2338D"/>
    <w:rsid w:val="00A23A62"/>
    <w:rsid w:val="00A23AF8"/>
    <w:rsid w:val="00A23D1E"/>
    <w:rsid w:val="00A2429C"/>
    <w:rsid w:val="00A25165"/>
    <w:rsid w:val="00A251A5"/>
    <w:rsid w:val="00A255E1"/>
    <w:rsid w:val="00A26082"/>
    <w:rsid w:val="00A30E03"/>
    <w:rsid w:val="00A30F7E"/>
    <w:rsid w:val="00A31F76"/>
    <w:rsid w:val="00A3262B"/>
    <w:rsid w:val="00A328CF"/>
    <w:rsid w:val="00A32B67"/>
    <w:rsid w:val="00A33B0E"/>
    <w:rsid w:val="00A33BC5"/>
    <w:rsid w:val="00A351F4"/>
    <w:rsid w:val="00A354C1"/>
    <w:rsid w:val="00A36121"/>
    <w:rsid w:val="00A36D82"/>
    <w:rsid w:val="00A37181"/>
    <w:rsid w:val="00A41EFA"/>
    <w:rsid w:val="00A43057"/>
    <w:rsid w:val="00A438BC"/>
    <w:rsid w:val="00A43BFC"/>
    <w:rsid w:val="00A44059"/>
    <w:rsid w:val="00A45BF1"/>
    <w:rsid w:val="00A47C1E"/>
    <w:rsid w:val="00A47F02"/>
    <w:rsid w:val="00A506ED"/>
    <w:rsid w:val="00A539CC"/>
    <w:rsid w:val="00A54F63"/>
    <w:rsid w:val="00A57020"/>
    <w:rsid w:val="00A6064A"/>
    <w:rsid w:val="00A61D9F"/>
    <w:rsid w:val="00A62447"/>
    <w:rsid w:val="00A62471"/>
    <w:rsid w:val="00A625D6"/>
    <w:rsid w:val="00A6302D"/>
    <w:rsid w:val="00A6600B"/>
    <w:rsid w:val="00A66EF1"/>
    <w:rsid w:val="00A672C6"/>
    <w:rsid w:val="00A714E3"/>
    <w:rsid w:val="00A7196F"/>
    <w:rsid w:val="00A71FD5"/>
    <w:rsid w:val="00A7403B"/>
    <w:rsid w:val="00A7600A"/>
    <w:rsid w:val="00A76813"/>
    <w:rsid w:val="00A8088A"/>
    <w:rsid w:val="00A8159D"/>
    <w:rsid w:val="00A83180"/>
    <w:rsid w:val="00A83D72"/>
    <w:rsid w:val="00A840C0"/>
    <w:rsid w:val="00A84436"/>
    <w:rsid w:val="00A84E16"/>
    <w:rsid w:val="00A85DCC"/>
    <w:rsid w:val="00A861A8"/>
    <w:rsid w:val="00A86AE5"/>
    <w:rsid w:val="00A86B88"/>
    <w:rsid w:val="00A87129"/>
    <w:rsid w:val="00A879A7"/>
    <w:rsid w:val="00A901EE"/>
    <w:rsid w:val="00A91F3E"/>
    <w:rsid w:val="00A92ED5"/>
    <w:rsid w:val="00A95ACC"/>
    <w:rsid w:val="00A96953"/>
    <w:rsid w:val="00A97A71"/>
    <w:rsid w:val="00AA01AC"/>
    <w:rsid w:val="00AA23B4"/>
    <w:rsid w:val="00AA4842"/>
    <w:rsid w:val="00AA4F58"/>
    <w:rsid w:val="00AA5F1B"/>
    <w:rsid w:val="00AA60F4"/>
    <w:rsid w:val="00AA68D0"/>
    <w:rsid w:val="00AA727B"/>
    <w:rsid w:val="00AA767A"/>
    <w:rsid w:val="00AB090C"/>
    <w:rsid w:val="00AB09BE"/>
    <w:rsid w:val="00AB1A12"/>
    <w:rsid w:val="00AB3B57"/>
    <w:rsid w:val="00AB54FC"/>
    <w:rsid w:val="00AC0CD0"/>
    <w:rsid w:val="00AC24C1"/>
    <w:rsid w:val="00AC48F7"/>
    <w:rsid w:val="00AC59FB"/>
    <w:rsid w:val="00AD0003"/>
    <w:rsid w:val="00AD1664"/>
    <w:rsid w:val="00AD18B8"/>
    <w:rsid w:val="00AD1A67"/>
    <w:rsid w:val="00AD30B5"/>
    <w:rsid w:val="00AD4C82"/>
    <w:rsid w:val="00AD4D2B"/>
    <w:rsid w:val="00AD5FB8"/>
    <w:rsid w:val="00AD6926"/>
    <w:rsid w:val="00AD70B1"/>
    <w:rsid w:val="00AE1CF3"/>
    <w:rsid w:val="00AE2CC3"/>
    <w:rsid w:val="00AE529F"/>
    <w:rsid w:val="00AE5590"/>
    <w:rsid w:val="00AE69CE"/>
    <w:rsid w:val="00AE799F"/>
    <w:rsid w:val="00AF02A1"/>
    <w:rsid w:val="00AF036D"/>
    <w:rsid w:val="00AF1AF4"/>
    <w:rsid w:val="00AF1D4D"/>
    <w:rsid w:val="00AF3231"/>
    <w:rsid w:val="00AF3CCB"/>
    <w:rsid w:val="00AF43E4"/>
    <w:rsid w:val="00AF461E"/>
    <w:rsid w:val="00AF573D"/>
    <w:rsid w:val="00AF5D27"/>
    <w:rsid w:val="00AF78F8"/>
    <w:rsid w:val="00B00D7C"/>
    <w:rsid w:val="00B00D8F"/>
    <w:rsid w:val="00B01110"/>
    <w:rsid w:val="00B02438"/>
    <w:rsid w:val="00B0285D"/>
    <w:rsid w:val="00B03099"/>
    <w:rsid w:val="00B0310E"/>
    <w:rsid w:val="00B05017"/>
    <w:rsid w:val="00B05562"/>
    <w:rsid w:val="00B067F6"/>
    <w:rsid w:val="00B06CBD"/>
    <w:rsid w:val="00B07509"/>
    <w:rsid w:val="00B07672"/>
    <w:rsid w:val="00B10D9B"/>
    <w:rsid w:val="00B138DD"/>
    <w:rsid w:val="00B148C9"/>
    <w:rsid w:val="00B15A48"/>
    <w:rsid w:val="00B16018"/>
    <w:rsid w:val="00B16C44"/>
    <w:rsid w:val="00B22429"/>
    <w:rsid w:val="00B22966"/>
    <w:rsid w:val="00B264B3"/>
    <w:rsid w:val="00B269B2"/>
    <w:rsid w:val="00B26DC1"/>
    <w:rsid w:val="00B30F1A"/>
    <w:rsid w:val="00B30FA5"/>
    <w:rsid w:val="00B31586"/>
    <w:rsid w:val="00B31CA7"/>
    <w:rsid w:val="00B325D7"/>
    <w:rsid w:val="00B33064"/>
    <w:rsid w:val="00B33226"/>
    <w:rsid w:val="00B34656"/>
    <w:rsid w:val="00B34AAE"/>
    <w:rsid w:val="00B34CF3"/>
    <w:rsid w:val="00B352E6"/>
    <w:rsid w:val="00B3600F"/>
    <w:rsid w:val="00B37D26"/>
    <w:rsid w:val="00B40992"/>
    <w:rsid w:val="00B4173A"/>
    <w:rsid w:val="00B42E34"/>
    <w:rsid w:val="00B438E3"/>
    <w:rsid w:val="00B43B23"/>
    <w:rsid w:val="00B44599"/>
    <w:rsid w:val="00B44AE6"/>
    <w:rsid w:val="00B4615B"/>
    <w:rsid w:val="00B46C7B"/>
    <w:rsid w:val="00B47174"/>
    <w:rsid w:val="00B51BAE"/>
    <w:rsid w:val="00B53A2F"/>
    <w:rsid w:val="00B54510"/>
    <w:rsid w:val="00B54659"/>
    <w:rsid w:val="00B55842"/>
    <w:rsid w:val="00B5621E"/>
    <w:rsid w:val="00B61A7B"/>
    <w:rsid w:val="00B61F4D"/>
    <w:rsid w:val="00B62067"/>
    <w:rsid w:val="00B6252A"/>
    <w:rsid w:val="00B62BC2"/>
    <w:rsid w:val="00B648AA"/>
    <w:rsid w:val="00B65327"/>
    <w:rsid w:val="00B658C0"/>
    <w:rsid w:val="00B667B8"/>
    <w:rsid w:val="00B675B2"/>
    <w:rsid w:val="00B70157"/>
    <w:rsid w:val="00B70861"/>
    <w:rsid w:val="00B70BF1"/>
    <w:rsid w:val="00B746FE"/>
    <w:rsid w:val="00B758C8"/>
    <w:rsid w:val="00B76BD9"/>
    <w:rsid w:val="00B76F18"/>
    <w:rsid w:val="00B8158A"/>
    <w:rsid w:val="00B83B5D"/>
    <w:rsid w:val="00B84D7C"/>
    <w:rsid w:val="00B876E2"/>
    <w:rsid w:val="00B90728"/>
    <w:rsid w:val="00B92620"/>
    <w:rsid w:val="00B96639"/>
    <w:rsid w:val="00B9704D"/>
    <w:rsid w:val="00B97698"/>
    <w:rsid w:val="00B977BE"/>
    <w:rsid w:val="00B97FDD"/>
    <w:rsid w:val="00BA0D21"/>
    <w:rsid w:val="00BA1DB7"/>
    <w:rsid w:val="00BA3BB9"/>
    <w:rsid w:val="00BA417D"/>
    <w:rsid w:val="00BA5242"/>
    <w:rsid w:val="00BA5DA3"/>
    <w:rsid w:val="00BA65E6"/>
    <w:rsid w:val="00BA7D45"/>
    <w:rsid w:val="00BB0BDB"/>
    <w:rsid w:val="00BB0F63"/>
    <w:rsid w:val="00BB179D"/>
    <w:rsid w:val="00BB2651"/>
    <w:rsid w:val="00BB4419"/>
    <w:rsid w:val="00BB4C1F"/>
    <w:rsid w:val="00BC0329"/>
    <w:rsid w:val="00BC1B80"/>
    <w:rsid w:val="00BC1B81"/>
    <w:rsid w:val="00BC2E0D"/>
    <w:rsid w:val="00BC303E"/>
    <w:rsid w:val="00BC3ED1"/>
    <w:rsid w:val="00BC4253"/>
    <w:rsid w:val="00BC4941"/>
    <w:rsid w:val="00BC5CCB"/>
    <w:rsid w:val="00BD0F67"/>
    <w:rsid w:val="00BD41A4"/>
    <w:rsid w:val="00BD452C"/>
    <w:rsid w:val="00BD4E3E"/>
    <w:rsid w:val="00BD6261"/>
    <w:rsid w:val="00BD676F"/>
    <w:rsid w:val="00BD722F"/>
    <w:rsid w:val="00BE1003"/>
    <w:rsid w:val="00BE11E7"/>
    <w:rsid w:val="00BE1C31"/>
    <w:rsid w:val="00BE2CC8"/>
    <w:rsid w:val="00BE33A2"/>
    <w:rsid w:val="00BE4877"/>
    <w:rsid w:val="00BE5199"/>
    <w:rsid w:val="00BE5FAA"/>
    <w:rsid w:val="00BE61CF"/>
    <w:rsid w:val="00BE66CD"/>
    <w:rsid w:val="00BE79B7"/>
    <w:rsid w:val="00BF2408"/>
    <w:rsid w:val="00BF299F"/>
    <w:rsid w:val="00BF4785"/>
    <w:rsid w:val="00BF569A"/>
    <w:rsid w:val="00BF5A5F"/>
    <w:rsid w:val="00BF601C"/>
    <w:rsid w:val="00BF6B72"/>
    <w:rsid w:val="00C0080E"/>
    <w:rsid w:val="00C00C45"/>
    <w:rsid w:val="00C02580"/>
    <w:rsid w:val="00C0448F"/>
    <w:rsid w:val="00C04E4D"/>
    <w:rsid w:val="00C068EE"/>
    <w:rsid w:val="00C104D5"/>
    <w:rsid w:val="00C10DC3"/>
    <w:rsid w:val="00C15F45"/>
    <w:rsid w:val="00C169FC"/>
    <w:rsid w:val="00C17C5F"/>
    <w:rsid w:val="00C2087A"/>
    <w:rsid w:val="00C227D5"/>
    <w:rsid w:val="00C22EAD"/>
    <w:rsid w:val="00C2316B"/>
    <w:rsid w:val="00C233B9"/>
    <w:rsid w:val="00C24F2D"/>
    <w:rsid w:val="00C27875"/>
    <w:rsid w:val="00C31ACE"/>
    <w:rsid w:val="00C330B5"/>
    <w:rsid w:val="00C339DC"/>
    <w:rsid w:val="00C43B0E"/>
    <w:rsid w:val="00C44122"/>
    <w:rsid w:val="00C447B0"/>
    <w:rsid w:val="00C44C7D"/>
    <w:rsid w:val="00C45A05"/>
    <w:rsid w:val="00C46CB6"/>
    <w:rsid w:val="00C47C07"/>
    <w:rsid w:val="00C502AE"/>
    <w:rsid w:val="00C50ECF"/>
    <w:rsid w:val="00C53C03"/>
    <w:rsid w:val="00C53D0A"/>
    <w:rsid w:val="00C54316"/>
    <w:rsid w:val="00C54917"/>
    <w:rsid w:val="00C55BB6"/>
    <w:rsid w:val="00C563F6"/>
    <w:rsid w:val="00C570E3"/>
    <w:rsid w:val="00C5755F"/>
    <w:rsid w:val="00C57B82"/>
    <w:rsid w:val="00C60C5D"/>
    <w:rsid w:val="00C6243B"/>
    <w:rsid w:val="00C6445D"/>
    <w:rsid w:val="00C662D5"/>
    <w:rsid w:val="00C66832"/>
    <w:rsid w:val="00C7104D"/>
    <w:rsid w:val="00C71712"/>
    <w:rsid w:val="00C727A9"/>
    <w:rsid w:val="00C73099"/>
    <w:rsid w:val="00C750EB"/>
    <w:rsid w:val="00C76065"/>
    <w:rsid w:val="00C76648"/>
    <w:rsid w:val="00C8365C"/>
    <w:rsid w:val="00C836D3"/>
    <w:rsid w:val="00C85947"/>
    <w:rsid w:val="00C8680E"/>
    <w:rsid w:val="00C86A8E"/>
    <w:rsid w:val="00C900BD"/>
    <w:rsid w:val="00C941F8"/>
    <w:rsid w:val="00C950CE"/>
    <w:rsid w:val="00C97EBE"/>
    <w:rsid w:val="00CA136F"/>
    <w:rsid w:val="00CA1737"/>
    <w:rsid w:val="00CA444E"/>
    <w:rsid w:val="00CA4D39"/>
    <w:rsid w:val="00CA5462"/>
    <w:rsid w:val="00CA5D33"/>
    <w:rsid w:val="00CA601B"/>
    <w:rsid w:val="00CA6472"/>
    <w:rsid w:val="00CA7649"/>
    <w:rsid w:val="00CB1345"/>
    <w:rsid w:val="00CB21CA"/>
    <w:rsid w:val="00CB2B35"/>
    <w:rsid w:val="00CB469D"/>
    <w:rsid w:val="00CB5677"/>
    <w:rsid w:val="00CB5EF1"/>
    <w:rsid w:val="00CB69BB"/>
    <w:rsid w:val="00CB6CB7"/>
    <w:rsid w:val="00CC0C26"/>
    <w:rsid w:val="00CC3F53"/>
    <w:rsid w:val="00CC4540"/>
    <w:rsid w:val="00CC6EBE"/>
    <w:rsid w:val="00CD092F"/>
    <w:rsid w:val="00CD1F36"/>
    <w:rsid w:val="00CD2E39"/>
    <w:rsid w:val="00CD3109"/>
    <w:rsid w:val="00CD484F"/>
    <w:rsid w:val="00CD67EE"/>
    <w:rsid w:val="00CD709A"/>
    <w:rsid w:val="00CE0276"/>
    <w:rsid w:val="00CE0627"/>
    <w:rsid w:val="00CE0CDD"/>
    <w:rsid w:val="00CE1EB2"/>
    <w:rsid w:val="00CE3BFE"/>
    <w:rsid w:val="00CE46D7"/>
    <w:rsid w:val="00CE4D17"/>
    <w:rsid w:val="00CE6422"/>
    <w:rsid w:val="00CE6479"/>
    <w:rsid w:val="00CE71F1"/>
    <w:rsid w:val="00CE73B5"/>
    <w:rsid w:val="00CF06A2"/>
    <w:rsid w:val="00CF0AC5"/>
    <w:rsid w:val="00CF1BFB"/>
    <w:rsid w:val="00CF451D"/>
    <w:rsid w:val="00CF48AB"/>
    <w:rsid w:val="00CF5776"/>
    <w:rsid w:val="00CF6EF1"/>
    <w:rsid w:val="00CF7193"/>
    <w:rsid w:val="00CF7F1D"/>
    <w:rsid w:val="00CF7F9D"/>
    <w:rsid w:val="00D0221A"/>
    <w:rsid w:val="00D04B3A"/>
    <w:rsid w:val="00D05071"/>
    <w:rsid w:val="00D05F57"/>
    <w:rsid w:val="00D07BC6"/>
    <w:rsid w:val="00D07FEC"/>
    <w:rsid w:val="00D126C6"/>
    <w:rsid w:val="00D12AB2"/>
    <w:rsid w:val="00D144C8"/>
    <w:rsid w:val="00D14842"/>
    <w:rsid w:val="00D16F0D"/>
    <w:rsid w:val="00D17231"/>
    <w:rsid w:val="00D214C3"/>
    <w:rsid w:val="00D21FAE"/>
    <w:rsid w:val="00D22F35"/>
    <w:rsid w:val="00D232F5"/>
    <w:rsid w:val="00D246DE"/>
    <w:rsid w:val="00D24DD3"/>
    <w:rsid w:val="00D25B38"/>
    <w:rsid w:val="00D266DF"/>
    <w:rsid w:val="00D2675C"/>
    <w:rsid w:val="00D31D00"/>
    <w:rsid w:val="00D31E40"/>
    <w:rsid w:val="00D356EE"/>
    <w:rsid w:val="00D36370"/>
    <w:rsid w:val="00D366E6"/>
    <w:rsid w:val="00D367D9"/>
    <w:rsid w:val="00D4047E"/>
    <w:rsid w:val="00D415C8"/>
    <w:rsid w:val="00D41CF7"/>
    <w:rsid w:val="00D42B40"/>
    <w:rsid w:val="00D44E9E"/>
    <w:rsid w:val="00D45D90"/>
    <w:rsid w:val="00D47455"/>
    <w:rsid w:val="00D5088C"/>
    <w:rsid w:val="00D5094F"/>
    <w:rsid w:val="00D516B8"/>
    <w:rsid w:val="00D51BAB"/>
    <w:rsid w:val="00D52755"/>
    <w:rsid w:val="00D54FB7"/>
    <w:rsid w:val="00D601FA"/>
    <w:rsid w:val="00D6092A"/>
    <w:rsid w:val="00D60C2A"/>
    <w:rsid w:val="00D60C71"/>
    <w:rsid w:val="00D60D29"/>
    <w:rsid w:val="00D6137B"/>
    <w:rsid w:val="00D64A9E"/>
    <w:rsid w:val="00D64CDE"/>
    <w:rsid w:val="00D6694F"/>
    <w:rsid w:val="00D67021"/>
    <w:rsid w:val="00D71368"/>
    <w:rsid w:val="00D716E6"/>
    <w:rsid w:val="00D71DED"/>
    <w:rsid w:val="00D7219E"/>
    <w:rsid w:val="00D728E2"/>
    <w:rsid w:val="00D72B94"/>
    <w:rsid w:val="00D73E9E"/>
    <w:rsid w:val="00D74C8E"/>
    <w:rsid w:val="00D75840"/>
    <w:rsid w:val="00D77376"/>
    <w:rsid w:val="00D778F3"/>
    <w:rsid w:val="00D77DD4"/>
    <w:rsid w:val="00D80798"/>
    <w:rsid w:val="00D808EA"/>
    <w:rsid w:val="00D822C7"/>
    <w:rsid w:val="00D82341"/>
    <w:rsid w:val="00D82DD5"/>
    <w:rsid w:val="00D84478"/>
    <w:rsid w:val="00D847FD"/>
    <w:rsid w:val="00D8506A"/>
    <w:rsid w:val="00D85BE5"/>
    <w:rsid w:val="00D87860"/>
    <w:rsid w:val="00D9053C"/>
    <w:rsid w:val="00D91168"/>
    <w:rsid w:val="00D913ED"/>
    <w:rsid w:val="00D929DD"/>
    <w:rsid w:val="00D9374E"/>
    <w:rsid w:val="00D94A06"/>
    <w:rsid w:val="00D94AE7"/>
    <w:rsid w:val="00D97209"/>
    <w:rsid w:val="00DA4246"/>
    <w:rsid w:val="00DA6FE3"/>
    <w:rsid w:val="00DA76BA"/>
    <w:rsid w:val="00DB08EE"/>
    <w:rsid w:val="00DB143C"/>
    <w:rsid w:val="00DB156F"/>
    <w:rsid w:val="00DB2B42"/>
    <w:rsid w:val="00DB2D5C"/>
    <w:rsid w:val="00DB35AF"/>
    <w:rsid w:val="00DB3CE3"/>
    <w:rsid w:val="00DB4D9A"/>
    <w:rsid w:val="00DB58A1"/>
    <w:rsid w:val="00DB5E4B"/>
    <w:rsid w:val="00DB653C"/>
    <w:rsid w:val="00DC0652"/>
    <w:rsid w:val="00DC185E"/>
    <w:rsid w:val="00DC20DC"/>
    <w:rsid w:val="00DC2344"/>
    <w:rsid w:val="00DC3E04"/>
    <w:rsid w:val="00DC5B2F"/>
    <w:rsid w:val="00DD0936"/>
    <w:rsid w:val="00DD1B2E"/>
    <w:rsid w:val="00DD3372"/>
    <w:rsid w:val="00DD4A58"/>
    <w:rsid w:val="00DD4ADE"/>
    <w:rsid w:val="00DD4FE5"/>
    <w:rsid w:val="00DD5E91"/>
    <w:rsid w:val="00DD62D7"/>
    <w:rsid w:val="00DD658B"/>
    <w:rsid w:val="00DD7FCE"/>
    <w:rsid w:val="00DE1FE4"/>
    <w:rsid w:val="00DE24AD"/>
    <w:rsid w:val="00DE2600"/>
    <w:rsid w:val="00DE30E8"/>
    <w:rsid w:val="00DE39F1"/>
    <w:rsid w:val="00DE513C"/>
    <w:rsid w:val="00DE5B41"/>
    <w:rsid w:val="00DE5D18"/>
    <w:rsid w:val="00DF0C24"/>
    <w:rsid w:val="00DF1F92"/>
    <w:rsid w:val="00DF4D1C"/>
    <w:rsid w:val="00DF55CF"/>
    <w:rsid w:val="00DF6C93"/>
    <w:rsid w:val="00DF73C4"/>
    <w:rsid w:val="00E017D7"/>
    <w:rsid w:val="00E059A6"/>
    <w:rsid w:val="00E07066"/>
    <w:rsid w:val="00E070B9"/>
    <w:rsid w:val="00E1040E"/>
    <w:rsid w:val="00E10590"/>
    <w:rsid w:val="00E12C6A"/>
    <w:rsid w:val="00E1355D"/>
    <w:rsid w:val="00E14371"/>
    <w:rsid w:val="00E148E9"/>
    <w:rsid w:val="00E15A83"/>
    <w:rsid w:val="00E16F2C"/>
    <w:rsid w:val="00E201CC"/>
    <w:rsid w:val="00E20757"/>
    <w:rsid w:val="00E20B10"/>
    <w:rsid w:val="00E2510F"/>
    <w:rsid w:val="00E25155"/>
    <w:rsid w:val="00E25365"/>
    <w:rsid w:val="00E25B51"/>
    <w:rsid w:val="00E25DDA"/>
    <w:rsid w:val="00E260E4"/>
    <w:rsid w:val="00E26AEA"/>
    <w:rsid w:val="00E27BAD"/>
    <w:rsid w:val="00E3003D"/>
    <w:rsid w:val="00E3025E"/>
    <w:rsid w:val="00E30BB2"/>
    <w:rsid w:val="00E315CF"/>
    <w:rsid w:val="00E31812"/>
    <w:rsid w:val="00E31F58"/>
    <w:rsid w:val="00E3389C"/>
    <w:rsid w:val="00E34764"/>
    <w:rsid w:val="00E3753D"/>
    <w:rsid w:val="00E40045"/>
    <w:rsid w:val="00E41FE9"/>
    <w:rsid w:val="00E44622"/>
    <w:rsid w:val="00E45330"/>
    <w:rsid w:val="00E45D7F"/>
    <w:rsid w:val="00E46900"/>
    <w:rsid w:val="00E46BA7"/>
    <w:rsid w:val="00E47063"/>
    <w:rsid w:val="00E47E42"/>
    <w:rsid w:val="00E5025E"/>
    <w:rsid w:val="00E520A4"/>
    <w:rsid w:val="00E524FA"/>
    <w:rsid w:val="00E5495D"/>
    <w:rsid w:val="00E565FE"/>
    <w:rsid w:val="00E56B46"/>
    <w:rsid w:val="00E60AB0"/>
    <w:rsid w:val="00E60ABD"/>
    <w:rsid w:val="00E612A2"/>
    <w:rsid w:val="00E6153D"/>
    <w:rsid w:val="00E61B8B"/>
    <w:rsid w:val="00E61D8D"/>
    <w:rsid w:val="00E63381"/>
    <w:rsid w:val="00E634A5"/>
    <w:rsid w:val="00E63860"/>
    <w:rsid w:val="00E653FD"/>
    <w:rsid w:val="00E70638"/>
    <w:rsid w:val="00E74347"/>
    <w:rsid w:val="00E77FE7"/>
    <w:rsid w:val="00E820B6"/>
    <w:rsid w:val="00E83E72"/>
    <w:rsid w:val="00E90148"/>
    <w:rsid w:val="00E93538"/>
    <w:rsid w:val="00E93598"/>
    <w:rsid w:val="00E93DB4"/>
    <w:rsid w:val="00E94D4E"/>
    <w:rsid w:val="00E95368"/>
    <w:rsid w:val="00E966F0"/>
    <w:rsid w:val="00E97BB9"/>
    <w:rsid w:val="00EA3273"/>
    <w:rsid w:val="00EA5829"/>
    <w:rsid w:val="00EA6232"/>
    <w:rsid w:val="00EB0A69"/>
    <w:rsid w:val="00EB0B04"/>
    <w:rsid w:val="00EB2241"/>
    <w:rsid w:val="00EB3257"/>
    <w:rsid w:val="00EB345A"/>
    <w:rsid w:val="00EB3B11"/>
    <w:rsid w:val="00EB579E"/>
    <w:rsid w:val="00EB631E"/>
    <w:rsid w:val="00EC2368"/>
    <w:rsid w:val="00EC28D0"/>
    <w:rsid w:val="00EC3BC7"/>
    <w:rsid w:val="00EC48DE"/>
    <w:rsid w:val="00EC4C27"/>
    <w:rsid w:val="00EC506A"/>
    <w:rsid w:val="00EC5801"/>
    <w:rsid w:val="00EC667E"/>
    <w:rsid w:val="00EC742B"/>
    <w:rsid w:val="00ED040E"/>
    <w:rsid w:val="00ED0F33"/>
    <w:rsid w:val="00ED12E5"/>
    <w:rsid w:val="00ED16D6"/>
    <w:rsid w:val="00ED1B6A"/>
    <w:rsid w:val="00ED2562"/>
    <w:rsid w:val="00ED27F9"/>
    <w:rsid w:val="00ED4031"/>
    <w:rsid w:val="00ED5F3B"/>
    <w:rsid w:val="00ED67D2"/>
    <w:rsid w:val="00ED796C"/>
    <w:rsid w:val="00EE1CD0"/>
    <w:rsid w:val="00EE3BFE"/>
    <w:rsid w:val="00EE3CFE"/>
    <w:rsid w:val="00EE7EB9"/>
    <w:rsid w:val="00EF0845"/>
    <w:rsid w:val="00EF1F7A"/>
    <w:rsid w:val="00EF2238"/>
    <w:rsid w:val="00EF28D2"/>
    <w:rsid w:val="00EF38F3"/>
    <w:rsid w:val="00EF4ADC"/>
    <w:rsid w:val="00EF50D7"/>
    <w:rsid w:val="00EF539E"/>
    <w:rsid w:val="00EF73BB"/>
    <w:rsid w:val="00F016F7"/>
    <w:rsid w:val="00F0172B"/>
    <w:rsid w:val="00F0277D"/>
    <w:rsid w:val="00F028D9"/>
    <w:rsid w:val="00F02D7B"/>
    <w:rsid w:val="00F02F58"/>
    <w:rsid w:val="00F033B1"/>
    <w:rsid w:val="00F11A23"/>
    <w:rsid w:val="00F12B9D"/>
    <w:rsid w:val="00F14564"/>
    <w:rsid w:val="00F15645"/>
    <w:rsid w:val="00F15BAD"/>
    <w:rsid w:val="00F171EE"/>
    <w:rsid w:val="00F20668"/>
    <w:rsid w:val="00F253D6"/>
    <w:rsid w:val="00F2626C"/>
    <w:rsid w:val="00F27D66"/>
    <w:rsid w:val="00F302F0"/>
    <w:rsid w:val="00F30762"/>
    <w:rsid w:val="00F30DFC"/>
    <w:rsid w:val="00F316D1"/>
    <w:rsid w:val="00F3289C"/>
    <w:rsid w:val="00F33061"/>
    <w:rsid w:val="00F3425E"/>
    <w:rsid w:val="00F345A3"/>
    <w:rsid w:val="00F3603B"/>
    <w:rsid w:val="00F3617D"/>
    <w:rsid w:val="00F36D8F"/>
    <w:rsid w:val="00F37BBE"/>
    <w:rsid w:val="00F41B35"/>
    <w:rsid w:val="00F41DC8"/>
    <w:rsid w:val="00F42239"/>
    <w:rsid w:val="00F43343"/>
    <w:rsid w:val="00F44048"/>
    <w:rsid w:val="00F444BA"/>
    <w:rsid w:val="00F444ED"/>
    <w:rsid w:val="00F44C6F"/>
    <w:rsid w:val="00F44E3D"/>
    <w:rsid w:val="00F4643F"/>
    <w:rsid w:val="00F47308"/>
    <w:rsid w:val="00F479AD"/>
    <w:rsid w:val="00F50047"/>
    <w:rsid w:val="00F503AD"/>
    <w:rsid w:val="00F52EC5"/>
    <w:rsid w:val="00F538A7"/>
    <w:rsid w:val="00F5394E"/>
    <w:rsid w:val="00F53E4B"/>
    <w:rsid w:val="00F57212"/>
    <w:rsid w:val="00F57974"/>
    <w:rsid w:val="00F60482"/>
    <w:rsid w:val="00F60B06"/>
    <w:rsid w:val="00F6260E"/>
    <w:rsid w:val="00F65419"/>
    <w:rsid w:val="00F66743"/>
    <w:rsid w:val="00F70FD3"/>
    <w:rsid w:val="00F73B3C"/>
    <w:rsid w:val="00F73D43"/>
    <w:rsid w:val="00F7439E"/>
    <w:rsid w:val="00F744D4"/>
    <w:rsid w:val="00F74806"/>
    <w:rsid w:val="00F75660"/>
    <w:rsid w:val="00F75FAC"/>
    <w:rsid w:val="00F769E9"/>
    <w:rsid w:val="00F80CFD"/>
    <w:rsid w:val="00F818B8"/>
    <w:rsid w:val="00F8302C"/>
    <w:rsid w:val="00F851C6"/>
    <w:rsid w:val="00F859E0"/>
    <w:rsid w:val="00F861C7"/>
    <w:rsid w:val="00F87005"/>
    <w:rsid w:val="00F8730C"/>
    <w:rsid w:val="00F874BE"/>
    <w:rsid w:val="00F90C8C"/>
    <w:rsid w:val="00F93DE9"/>
    <w:rsid w:val="00F943A0"/>
    <w:rsid w:val="00F94CC6"/>
    <w:rsid w:val="00F94F33"/>
    <w:rsid w:val="00F96271"/>
    <w:rsid w:val="00F96333"/>
    <w:rsid w:val="00F9693E"/>
    <w:rsid w:val="00FA0CF3"/>
    <w:rsid w:val="00FA159D"/>
    <w:rsid w:val="00FA1ABF"/>
    <w:rsid w:val="00FA1E53"/>
    <w:rsid w:val="00FA2E18"/>
    <w:rsid w:val="00FA3E3E"/>
    <w:rsid w:val="00FA4746"/>
    <w:rsid w:val="00FA49A8"/>
    <w:rsid w:val="00FA4B3F"/>
    <w:rsid w:val="00FA4EE0"/>
    <w:rsid w:val="00FA5527"/>
    <w:rsid w:val="00FA5C77"/>
    <w:rsid w:val="00FA66F5"/>
    <w:rsid w:val="00FA7BF5"/>
    <w:rsid w:val="00FB173F"/>
    <w:rsid w:val="00FB1C4B"/>
    <w:rsid w:val="00FB27FB"/>
    <w:rsid w:val="00FB2868"/>
    <w:rsid w:val="00FB2F29"/>
    <w:rsid w:val="00FB2FD3"/>
    <w:rsid w:val="00FB47DE"/>
    <w:rsid w:val="00FB5E59"/>
    <w:rsid w:val="00FB65CD"/>
    <w:rsid w:val="00FB7D1A"/>
    <w:rsid w:val="00FC10E4"/>
    <w:rsid w:val="00FC1333"/>
    <w:rsid w:val="00FC7276"/>
    <w:rsid w:val="00FC7642"/>
    <w:rsid w:val="00FD0FDA"/>
    <w:rsid w:val="00FD25A4"/>
    <w:rsid w:val="00FD365A"/>
    <w:rsid w:val="00FD3827"/>
    <w:rsid w:val="00FD3B1F"/>
    <w:rsid w:val="00FD58BA"/>
    <w:rsid w:val="00FD59FF"/>
    <w:rsid w:val="00FD6C60"/>
    <w:rsid w:val="00FD6F60"/>
    <w:rsid w:val="00FD6F78"/>
    <w:rsid w:val="00FE03F2"/>
    <w:rsid w:val="00FE0F31"/>
    <w:rsid w:val="00FE16D0"/>
    <w:rsid w:val="00FE2F1A"/>
    <w:rsid w:val="00FE39BA"/>
    <w:rsid w:val="00FF189F"/>
    <w:rsid w:val="00FF2E64"/>
    <w:rsid w:val="00FF3154"/>
    <w:rsid w:val="00FF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2D6B085"/>
  <w15:docId w15:val="{22A1E6E2-C8B9-40ED-A555-42AD558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4082"/>
  </w:style>
  <w:style w:type="paragraph" w:styleId="1">
    <w:name w:val="heading 1"/>
    <w:basedOn w:val="a0"/>
    <w:next w:val="a0"/>
    <w:link w:val="10"/>
    <w:uiPriority w:val="99"/>
    <w:qFormat/>
    <w:rsid w:val="00226E97"/>
    <w:pPr>
      <w:keepNext/>
      <w:keepLines/>
      <w:numPr>
        <w:numId w:val="2"/>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2"/>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2"/>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2"/>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aliases w:val="Маркер"/>
    <w:basedOn w:val="a0"/>
    <w:link w:val="a5"/>
    <w:uiPriority w:val="34"/>
    <w:qFormat/>
    <w:rsid w:val="00A54F63"/>
    <w:pPr>
      <w:ind w:left="720"/>
      <w:contextualSpacing/>
    </w:pPr>
  </w:style>
  <w:style w:type="character" w:styleId="a6">
    <w:name w:val="annotation reference"/>
    <w:basedOn w:val="a1"/>
    <w:uiPriority w:val="99"/>
    <w:unhideWhenUsed/>
    <w:rsid w:val="0095282A"/>
    <w:rPr>
      <w:sz w:val="16"/>
      <w:szCs w:val="16"/>
    </w:rPr>
  </w:style>
  <w:style w:type="paragraph" w:styleId="a7">
    <w:name w:val="annotation text"/>
    <w:basedOn w:val="a0"/>
    <w:link w:val="a8"/>
    <w:unhideWhenUsed/>
    <w:rsid w:val="0095282A"/>
    <w:pPr>
      <w:spacing w:line="240" w:lineRule="auto"/>
    </w:pPr>
    <w:rPr>
      <w:sz w:val="20"/>
      <w:szCs w:val="20"/>
    </w:rPr>
  </w:style>
  <w:style w:type="character" w:customStyle="1" w:styleId="a8">
    <w:name w:val="Текст примечания Знак"/>
    <w:basedOn w:val="a1"/>
    <w:link w:val="a7"/>
    <w:rsid w:val="0095282A"/>
    <w:rPr>
      <w:sz w:val="20"/>
      <w:szCs w:val="20"/>
    </w:rPr>
  </w:style>
  <w:style w:type="paragraph" w:styleId="a9">
    <w:name w:val="annotation subject"/>
    <w:basedOn w:val="a7"/>
    <w:next w:val="a7"/>
    <w:link w:val="aa"/>
    <w:uiPriority w:val="99"/>
    <w:semiHidden/>
    <w:unhideWhenUsed/>
    <w:rsid w:val="0095282A"/>
    <w:rPr>
      <w:b/>
      <w:bCs/>
    </w:rPr>
  </w:style>
  <w:style w:type="character" w:customStyle="1" w:styleId="aa">
    <w:name w:val="Тема примечания Знак"/>
    <w:basedOn w:val="a8"/>
    <w:link w:val="a9"/>
    <w:uiPriority w:val="99"/>
    <w:semiHidden/>
    <w:rsid w:val="0095282A"/>
    <w:rPr>
      <w:b/>
      <w:bCs/>
      <w:sz w:val="20"/>
      <w:szCs w:val="20"/>
    </w:rPr>
  </w:style>
  <w:style w:type="paragraph" w:styleId="ab">
    <w:name w:val="Balloon Text"/>
    <w:basedOn w:val="a0"/>
    <w:link w:val="ac"/>
    <w:uiPriority w:val="99"/>
    <w:semiHidden/>
    <w:unhideWhenUsed/>
    <w:rsid w:val="0095282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5282A"/>
    <w:rPr>
      <w:rFonts w:ascii="Tahoma" w:hAnsi="Tahoma" w:cs="Tahoma"/>
      <w:sz w:val="16"/>
      <w:szCs w:val="16"/>
    </w:rPr>
  </w:style>
  <w:style w:type="paragraph" w:customStyle="1" w:styleId="3">
    <w:name w:val="[Ростех] Наименование Подраздела (Уровень 3)"/>
    <w:link w:val="31"/>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1">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d"/>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d">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e">
    <w:name w:val="footnote text"/>
    <w:aliases w:val="Знак2,Footnote Text Char Знак Знак,Footnote Text Char Знак,Footnote Text Char Знак Знак Знак Знак"/>
    <w:basedOn w:val="a0"/>
    <w:link w:val="af"/>
    <w:rsid w:val="008672D5"/>
    <w:pPr>
      <w:spacing w:after="0" w:line="240" w:lineRule="auto"/>
    </w:pPr>
    <w:rPr>
      <w:rFonts w:ascii="Calibri" w:eastAsia="Calibri" w:hAnsi="Calibri" w:cs="Times New Roman"/>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basedOn w:val="a1"/>
    <w:link w:val="ae"/>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0">
    <w:name w:val="Table Grid"/>
    <w:basedOn w:val="a2"/>
    <w:uiPriority w:val="39"/>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2"/>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2"/>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2">
    <w:name w:val="Hyperlink"/>
    <w:basedOn w:val="a1"/>
    <w:uiPriority w:val="99"/>
    <w:unhideWhenUsed/>
    <w:rsid w:val="00C068EE"/>
    <w:rPr>
      <w:color w:val="0000FF" w:themeColor="hyperlink"/>
      <w:u w:val="single"/>
    </w:rPr>
  </w:style>
  <w:style w:type="paragraph" w:styleId="af3">
    <w:name w:val="header"/>
    <w:basedOn w:val="a0"/>
    <w:link w:val="af4"/>
    <w:uiPriority w:val="99"/>
    <w:unhideWhenUsed/>
    <w:rsid w:val="007A610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A6109"/>
  </w:style>
  <w:style w:type="paragraph" w:styleId="af5">
    <w:name w:val="footer"/>
    <w:basedOn w:val="a0"/>
    <w:link w:val="af6"/>
    <w:uiPriority w:val="99"/>
    <w:unhideWhenUsed/>
    <w:rsid w:val="007A610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A6109"/>
  </w:style>
  <w:style w:type="character" w:customStyle="1" w:styleId="apple-converted-space">
    <w:name w:val="apple-converted-space"/>
    <w:uiPriority w:val="99"/>
    <w:rsid w:val="0058570B"/>
    <w:rPr>
      <w:rFonts w:cs="Times New Roman"/>
    </w:rPr>
  </w:style>
  <w:style w:type="character" w:customStyle="1" w:styleId="af7">
    <w:name w:val="Текст концевой сноски Знак"/>
    <w:basedOn w:val="a1"/>
    <w:link w:val="af8"/>
    <w:uiPriority w:val="99"/>
    <w:semiHidden/>
    <w:rsid w:val="0058570B"/>
    <w:rPr>
      <w:rFonts w:ascii="Calibri" w:eastAsia="Calibri" w:hAnsi="Calibri" w:cs="Times New Roman"/>
      <w:sz w:val="20"/>
      <w:szCs w:val="20"/>
      <w:lang w:eastAsia="en-US"/>
    </w:rPr>
  </w:style>
  <w:style w:type="paragraph" w:styleId="af8">
    <w:name w:val="endnote text"/>
    <w:basedOn w:val="a0"/>
    <w:link w:val="af7"/>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uiPriority w:val="99"/>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9">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a">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2">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b">
    <w:name w:val="FollowedHyperlink"/>
    <w:uiPriority w:val="99"/>
    <w:rsid w:val="0058570B"/>
    <w:rPr>
      <w:rFonts w:cs="Times New Roman"/>
      <w:color w:val="800080"/>
      <w:u w:val="single"/>
    </w:rPr>
  </w:style>
  <w:style w:type="character" w:customStyle="1" w:styleId="afc">
    <w:name w:val="Схема документа Знак"/>
    <w:basedOn w:val="a1"/>
    <w:link w:val="afd"/>
    <w:uiPriority w:val="99"/>
    <w:semiHidden/>
    <w:rsid w:val="0058570B"/>
    <w:rPr>
      <w:rFonts w:ascii="Tahoma" w:eastAsia="Times New Roman" w:hAnsi="Tahoma" w:cs="Tahoma"/>
      <w:sz w:val="16"/>
      <w:szCs w:val="16"/>
      <w:lang w:eastAsia="en-US"/>
    </w:rPr>
  </w:style>
  <w:style w:type="paragraph" w:styleId="afd">
    <w:name w:val="Document Map"/>
    <w:basedOn w:val="a0"/>
    <w:link w:val="afc"/>
    <w:uiPriority w:val="99"/>
    <w:semiHidden/>
    <w:unhideWhenUsed/>
    <w:rsid w:val="0058570B"/>
    <w:pPr>
      <w:spacing w:after="0" w:line="240" w:lineRule="auto"/>
    </w:pPr>
    <w:rPr>
      <w:rFonts w:ascii="Tahoma" w:eastAsia="Times New Roman" w:hAnsi="Tahoma" w:cs="Tahoma"/>
      <w:sz w:val="16"/>
      <w:szCs w:val="16"/>
      <w:lang w:eastAsia="en-US"/>
    </w:rPr>
  </w:style>
  <w:style w:type="paragraph" w:styleId="30">
    <w:name w:val="Body Text Indent 3"/>
    <w:basedOn w:val="a0"/>
    <w:link w:val="33"/>
    <w:rsid w:val="003D3335"/>
    <w:pPr>
      <w:numPr>
        <w:ilvl w:val="6"/>
        <w:numId w:val="1"/>
      </w:numPr>
      <w:spacing w:before="120" w:after="0" w:line="240" w:lineRule="auto"/>
      <w:ind w:firstLine="567"/>
      <w:jc w:val="both"/>
    </w:pPr>
    <w:rPr>
      <w:rFonts w:ascii="Proxima Nova ExCn Rg" w:eastAsia="Times New Roman" w:hAnsi="Proxima Nova ExCn Rg" w:cs="Times New Roman"/>
      <w:b/>
      <w:bCs/>
      <w:sz w:val="26"/>
      <w:szCs w:val="26"/>
      <w:lang w:eastAsia="en-US"/>
    </w:rPr>
  </w:style>
  <w:style w:type="character" w:customStyle="1" w:styleId="33">
    <w:name w:val="Основной текст с отступом 3 Знак"/>
    <w:basedOn w:val="a1"/>
    <w:link w:val="30"/>
    <w:rsid w:val="003D3335"/>
    <w:rPr>
      <w:rFonts w:ascii="Proxima Nova ExCn Rg" w:eastAsia="Times New Roman" w:hAnsi="Proxima Nova ExCn Rg" w:cs="Times New Roman"/>
      <w:b/>
      <w:bCs/>
      <w:sz w:val="26"/>
      <w:szCs w:val="26"/>
      <w:lang w:eastAsia="en-US"/>
    </w:rPr>
  </w:style>
  <w:style w:type="character" w:customStyle="1" w:styleId="a5">
    <w:name w:val="Абзац списка Знак"/>
    <w:aliases w:val="Маркер Знак"/>
    <w:link w:val="a4"/>
    <w:uiPriority w:val="34"/>
    <w:locked/>
    <w:rsid w:val="0078044A"/>
  </w:style>
  <w:style w:type="paragraph" w:styleId="afe">
    <w:name w:val="Body Text"/>
    <w:basedOn w:val="a0"/>
    <w:link w:val="aff"/>
    <w:rsid w:val="002845FE"/>
    <w:pPr>
      <w:spacing w:before="120" w:after="120" w:line="240" w:lineRule="auto"/>
      <w:jc w:val="both"/>
    </w:pPr>
    <w:rPr>
      <w:rFonts w:ascii="Proxima Nova ExCn Rg" w:hAnsi="Proxima Nova ExCn Rg" w:cs="Times New Roman"/>
      <w:sz w:val="28"/>
      <w:szCs w:val="28"/>
      <w:lang w:val="zh-CN" w:eastAsia="zh-CN"/>
    </w:rPr>
  </w:style>
  <w:style w:type="character" w:customStyle="1" w:styleId="aff">
    <w:name w:val="Основной текст Знак"/>
    <w:basedOn w:val="a1"/>
    <w:link w:val="afe"/>
    <w:rsid w:val="002845FE"/>
    <w:rPr>
      <w:rFonts w:ascii="Proxima Nova ExCn Rg" w:hAnsi="Proxima Nova ExCn Rg" w:cs="Times New Roman"/>
      <w:sz w:val="28"/>
      <w:szCs w:val="28"/>
      <w:lang w:val="zh-CN" w:eastAsia="zh-CN"/>
    </w:rPr>
  </w:style>
  <w:style w:type="character" w:styleId="aff0">
    <w:name w:val="Placeholder Text"/>
    <w:basedOn w:val="a1"/>
    <w:uiPriority w:val="99"/>
    <w:semiHidden/>
    <w:rsid w:val="0015579B"/>
    <w:rPr>
      <w:color w:val="808080"/>
    </w:rPr>
  </w:style>
  <w:style w:type="paragraph" w:styleId="aff1">
    <w:name w:val="Revision"/>
    <w:hidden/>
    <w:uiPriority w:val="99"/>
    <w:semiHidden/>
    <w:rsid w:val="00AD70B1"/>
    <w:pPr>
      <w:spacing w:after="0" w:line="240" w:lineRule="auto"/>
    </w:pPr>
  </w:style>
  <w:style w:type="character" w:styleId="aff2">
    <w:name w:val="Emphasis"/>
    <w:qFormat/>
    <w:rsid w:val="00981199"/>
    <w:rPr>
      <w:i/>
      <w:iCs/>
    </w:rPr>
  </w:style>
  <w:style w:type="character" w:customStyle="1" w:styleId="UnresolvedMention">
    <w:name w:val="Unresolved Mention"/>
    <w:basedOn w:val="a1"/>
    <w:uiPriority w:val="99"/>
    <w:semiHidden/>
    <w:unhideWhenUsed/>
    <w:rsid w:val="000D142D"/>
    <w:rPr>
      <w:color w:val="605E5C"/>
      <w:shd w:val="clear" w:color="auto" w:fill="E1DFDD"/>
    </w:rPr>
  </w:style>
  <w:style w:type="character" w:customStyle="1" w:styleId="fontstyle01">
    <w:name w:val="fontstyle01"/>
    <w:basedOn w:val="a1"/>
    <w:rsid w:val="00AA727B"/>
    <w:rPr>
      <w:rFonts w:ascii="TimesNewRomanPSMT" w:hAnsi="TimesNewRomanPSMT" w:hint="default"/>
      <w:b w:val="0"/>
      <w:bCs w:val="0"/>
      <w:i w:val="0"/>
      <w:iCs w:val="0"/>
      <w:color w:val="000000"/>
      <w:sz w:val="20"/>
      <w:szCs w:val="20"/>
    </w:rPr>
  </w:style>
  <w:style w:type="table" w:customStyle="1" w:styleId="14">
    <w:name w:val="Сетка таблицы1"/>
    <w:basedOn w:val="a2"/>
    <w:next w:val="af0"/>
    <w:uiPriority w:val="39"/>
    <w:rsid w:val="00265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0"/>
    <w:rsid w:val="0049056A"/>
    <w:pPr>
      <w:spacing w:before="120" w:after="0" w:line="360" w:lineRule="auto"/>
      <w:ind w:left="567" w:firstLine="567"/>
      <w:jc w:val="both"/>
    </w:pPr>
    <w:rPr>
      <w:rFonts w:ascii="Proxima Nova ExCn Rg" w:eastAsia="Times New Roman" w:hAnsi="Proxima Nova ExCn Rg"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uiPriority w:val="46"/>
    <w:locked/>
    <w:rsid w:val="00082E4C"/>
    <w:pPr>
      <w:spacing w:before="120" w:after="0" w:line="240" w:lineRule="auto"/>
      <w:ind w:left="567" w:hanging="567"/>
      <w:jc w:val="both"/>
    </w:pPr>
    <w:rPr>
      <w:rFonts w:ascii="Proxima Nova ExCn Rg" w:eastAsia="Times New Roman" w:hAnsi="Proxima Nova ExCn Rg" w:cs="Times New Roman"/>
      <w:sz w:val="30"/>
      <w:szCs w:val="3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269">
      <w:bodyDiv w:val="1"/>
      <w:marLeft w:val="0"/>
      <w:marRight w:val="0"/>
      <w:marTop w:val="0"/>
      <w:marBottom w:val="0"/>
      <w:divBdr>
        <w:top w:val="none" w:sz="0" w:space="0" w:color="auto"/>
        <w:left w:val="none" w:sz="0" w:space="0" w:color="auto"/>
        <w:bottom w:val="none" w:sz="0" w:space="0" w:color="auto"/>
        <w:right w:val="none" w:sz="0" w:space="0" w:color="auto"/>
      </w:divBdr>
    </w:div>
    <w:div w:id="49814175">
      <w:bodyDiv w:val="1"/>
      <w:marLeft w:val="0"/>
      <w:marRight w:val="0"/>
      <w:marTop w:val="0"/>
      <w:marBottom w:val="0"/>
      <w:divBdr>
        <w:top w:val="none" w:sz="0" w:space="0" w:color="auto"/>
        <w:left w:val="none" w:sz="0" w:space="0" w:color="auto"/>
        <w:bottom w:val="none" w:sz="0" w:space="0" w:color="auto"/>
        <w:right w:val="none" w:sz="0" w:space="0" w:color="auto"/>
      </w:divBdr>
    </w:div>
    <w:div w:id="57632172">
      <w:bodyDiv w:val="1"/>
      <w:marLeft w:val="0"/>
      <w:marRight w:val="0"/>
      <w:marTop w:val="0"/>
      <w:marBottom w:val="0"/>
      <w:divBdr>
        <w:top w:val="none" w:sz="0" w:space="0" w:color="auto"/>
        <w:left w:val="none" w:sz="0" w:space="0" w:color="auto"/>
        <w:bottom w:val="none" w:sz="0" w:space="0" w:color="auto"/>
        <w:right w:val="none" w:sz="0" w:space="0" w:color="auto"/>
      </w:divBdr>
    </w:div>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59644741">
      <w:bodyDiv w:val="1"/>
      <w:marLeft w:val="0"/>
      <w:marRight w:val="0"/>
      <w:marTop w:val="0"/>
      <w:marBottom w:val="0"/>
      <w:divBdr>
        <w:top w:val="none" w:sz="0" w:space="0" w:color="auto"/>
        <w:left w:val="none" w:sz="0" w:space="0" w:color="auto"/>
        <w:bottom w:val="none" w:sz="0" w:space="0" w:color="auto"/>
        <w:right w:val="none" w:sz="0" w:space="0" w:color="auto"/>
      </w:divBdr>
    </w:div>
    <w:div w:id="68117421">
      <w:bodyDiv w:val="1"/>
      <w:marLeft w:val="0"/>
      <w:marRight w:val="0"/>
      <w:marTop w:val="0"/>
      <w:marBottom w:val="0"/>
      <w:divBdr>
        <w:top w:val="none" w:sz="0" w:space="0" w:color="auto"/>
        <w:left w:val="none" w:sz="0" w:space="0" w:color="auto"/>
        <w:bottom w:val="none" w:sz="0" w:space="0" w:color="auto"/>
        <w:right w:val="none" w:sz="0" w:space="0" w:color="auto"/>
      </w:divBdr>
    </w:div>
    <w:div w:id="80641444">
      <w:bodyDiv w:val="1"/>
      <w:marLeft w:val="0"/>
      <w:marRight w:val="0"/>
      <w:marTop w:val="0"/>
      <w:marBottom w:val="0"/>
      <w:divBdr>
        <w:top w:val="none" w:sz="0" w:space="0" w:color="auto"/>
        <w:left w:val="none" w:sz="0" w:space="0" w:color="auto"/>
        <w:bottom w:val="none" w:sz="0" w:space="0" w:color="auto"/>
        <w:right w:val="none" w:sz="0" w:space="0" w:color="auto"/>
      </w:divBdr>
    </w:div>
    <w:div w:id="83847313">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04084617">
      <w:bodyDiv w:val="1"/>
      <w:marLeft w:val="0"/>
      <w:marRight w:val="0"/>
      <w:marTop w:val="0"/>
      <w:marBottom w:val="0"/>
      <w:divBdr>
        <w:top w:val="none" w:sz="0" w:space="0" w:color="auto"/>
        <w:left w:val="none" w:sz="0" w:space="0" w:color="auto"/>
        <w:bottom w:val="none" w:sz="0" w:space="0" w:color="auto"/>
        <w:right w:val="none" w:sz="0" w:space="0" w:color="auto"/>
      </w:divBdr>
    </w:div>
    <w:div w:id="106698275">
      <w:bodyDiv w:val="1"/>
      <w:marLeft w:val="0"/>
      <w:marRight w:val="0"/>
      <w:marTop w:val="0"/>
      <w:marBottom w:val="0"/>
      <w:divBdr>
        <w:top w:val="none" w:sz="0" w:space="0" w:color="auto"/>
        <w:left w:val="none" w:sz="0" w:space="0" w:color="auto"/>
        <w:bottom w:val="none" w:sz="0" w:space="0" w:color="auto"/>
        <w:right w:val="none" w:sz="0" w:space="0" w:color="auto"/>
      </w:divBdr>
    </w:div>
    <w:div w:id="108209593">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141627613">
      <w:bodyDiv w:val="1"/>
      <w:marLeft w:val="0"/>
      <w:marRight w:val="0"/>
      <w:marTop w:val="0"/>
      <w:marBottom w:val="0"/>
      <w:divBdr>
        <w:top w:val="none" w:sz="0" w:space="0" w:color="auto"/>
        <w:left w:val="none" w:sz="0" w:space="0" w:color="auto"/>
        <w:bottom w:val="none" w:sz="0" w:space="0" w:color="auto"/>
        <w:right w:val="none" w:sz="0" w:space="0" w:color="auto"/>
      </w:divBdr>
    </w:div>
    <w:div w:id="161773777">
      <w:bodyDiv w:val="1"/>
      <w:marLeft w:val="0"/>
      <w:marRight w:val="0"/>
      <w:marTop w:val="0"/>
      <w:marBottom w:val="0"/>
      <w:divBdr>
        <w:top w:val="none" w:sz="0" w:space="0" w:color="auto"/>
        <w:left w:val="none" w:sz="0" w:space="0" w:color="auto"/>
        <w:bottom w:val="none" w:sz="0" w:space="0" w:color="auto"/>
        <w:right w:val="none" w:sz="0" w:space="0" w:color="auto"/>
      </w:divBdr>
    </w:div>
    <w:div w:id="195848608">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39295169">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4995336">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21353440">
      <w:bodyDiv w:val="1"/>
      <w:marLeft w:val="0"/>
      <w:marRight w:val="0"/>
      <w:marTop w:val="0"/>
      <w:marBottom w:val="0"/>
      <w:divBdr>
        <w:top w:val="none" w:sz="0" w:space="0" w:color="auto"/>
        <w:left w:val="none" w:sz="0" w:space="0" w:color="auto"/>
        <w:bottom w:val="none" w:sz="0" w:space="0" w:color="auto"/>
        <w:right w:val="none" w:sz="0" w:space="0" w:color="auto"/>
      </w:divBdr>
    </w:div>
    <w:div w:id="326522049">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62680786">
      <w:bodyDiv w:val="1"/>
      <w:marLeft w:val="0"/>
      <w:marRight w:val="0"/>
      <w:marTop w:val="0"/>
      <w:marBottom w:val="0"/>
      <w:divBdr>
        <w:top w:val="none" w:sz="0" w:space="0" w:color="auto"/>
        <w:left w:val="none" w:sz="0" w:space="0" w:color="auto"/>
        <w:bottom w:val="none" w:sz="0" w:space="0" w:color="auto"/>
        <w:right w:val="none" w:sz="0" w:space="0" w:color="auto"/>
      </w:divBdr>
    </w:div>
    <w:div w:id="371544374">
      <w:bodyDiv w:val="1"/>
      <w:marLeft w:val="0"/>
      <w:marRight w:val="0"/>
      <w:marTop w:val="0"/>
      <w:marBottom w:val="0"/>
      <w:divBdr>
        <w:top w:val="none" w:sz="0" w:space="0" w:color="auto"/>
        <w:left w:val="none" w:sz="0" w:space="0" w:color="auto"/>
        <w:bottom w:val="none" w:sz="0" w:space="0" w:color="auto"/>
        <w:right w:val="none" w:sz="0" w:space="0" w:color="auto"/>
      </w:divBdr>
    </w:div>
    <w:div w:id="385766486">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07725671">
      <w:bodyDiv w:val="1"/>
      <w:marLeft w:val="0"/>
      <w:marRight w:val="0"/>
      <w:marTop w:val="0"/>
      <w:marBottom w:val="0"/>
      <w:divBdr>
        <w:top w:val="none" w:sz="0" w:space="0" w:color="auto"/>
        <w:left w:val="none" w:sz="0" w:space="0" w:color="auto"/>
        <w:bottom w:val="none" w:sz="0" w:space="0" w:color="auto"/>
        <w:right w:val="none" w:sz="0" w:space="0" w:color="auto"/>
      </w:divBdr>
    </w:div>
    <w:div w:id="410006180">
      <w:bodyDiv w:val="1"/>
      <w:marLeft w:val="0"/>
      <w:marRight w:val="0"/>
      <w:marTop w:val="0"/>
      <w:marBottom w:val="0"/>
      <w:divBdr>
        <w:top w:val="none" w:sz="0" w:space="0" w:color="auto"/>
        <w:left w:val="none" w:sz="0" w:space="0" w:color="auto"/>
        <w:bottom w:val="none" w:sz="0" w:space="0" w:color="auto"/>
        <w:right w:val="none" w:sz="0" w:space="0" w:color="auto"/>
      </w:divBdr>
    </w:div>
    <w:div w:id="417602558">
      <w:bodyDiv w:val="1"/>
      <w:marLeft w:val="0"/>
      <w:marRight w:val="0"/>
      <w:marTop w:val="0"/>
      <w:marBottom w:val="0"/>
      <w:divBdr>
        <w:top w:val="none" w:sz="0" w:space="0" w:color="auto"/>
        <w:left w:val="none" w:sz="0" w:space="0" w:color="auto"/>
        <w:bottom w:val="none" w:sz="0" w:space="0" w:color="auto"/>
        <w:right w:val="none" w:sz="0" w:space="0" w:color="auto"/>
      </w:divBdr>
    </w:div>
    <w:div w:id="418991369">
      <w:bodyDiv w:val="1"/>
      <w:marLeft w:val="0"/>
      <w:marRight w:val="0"/>
      <w:marTop w:val="0"/>
      <w:marBottom w:val="0"/>
      <w:divBdr>
        <w:top w:val="none" w:sz="0" w:space="0" w:color="auto"/>
        <w:left w:val="none" w:sz="0" w:space="0" w:color="auto"/>
        <w:bottom w:val="none" w:sz="0" w:space="0" w:color="auto"/>
        <w:right w:val="none" w:sz="0" w:space="0" w:color="auto"/>
      </w:divBdr>
    </w:div>
    <w:div w:id="428697718">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514808411">
      <w:bodyDiv w:val="1"/>
      <w:marLeft w:val="0"/>
      <w:marRight w:val="0"/>
      <w:marTop w:val="0"/>
      <w:marBottom w:val="0"/>
      <w:divBdr>
        <w:top w:val="none" w:sz="0" w:space="0" w:color="auto"/>
        <w:left w:val="none" w:sz="0" w:space="0" w:color="auto"/>
        <w:bottom w:val="none" w:sz="0" w:space="0" w:color="auto"/>
        <w:right w:val="none" w:sz="0" w:space="0" w:color="auto"/>
      </w:divBdr>
    </w:div>
    <w:div w:id="589238151">
      <w:bodyDiv w:val="1"/>
      <w:marLeft w:val="0"/>
      <w:marRight w:val="0"/>
      <w:marTop w:val="0"/>
      <w:marBottom w:val="0"/>
      <w:divBdr>
        <w:top w:val="none" w:sz="0" w:space="0" w:color="auto"/>
        <w:left w:val="none" w:sz="0" w:space="0" w:color="auto"/>
        <w:bottom w:val="none" w:sz="0" w:space="0" w:color="auto"/>
        <w:right w:val="none" w:sz="0" w:space="0" w:color="auto"/>
      </w:divBdr>
    </w:div>
    <w:div w:id="611669399">
      <w:bodyDiv w:val="1"/>
      <w:marLeft w:val="0"/>
      <w:marRight w:val="0"/>
      <w:marTop w:val="0"/>
      <w:marBottom w:val="0"/>
      <w:divBdr>
        <w:top w:val="none" w:sz="0" w:space="0" w:color="auto"/>
        <w:left w:val="none" w:sz="0" w:space="0" w:color="auto"/>
        <w:bottom w:val="none" w:sz="0" w:space="0" w:color="auto"/>
        <w:right w:val="none" w:sz="0" w:space="0" w:color="auto"/>
      </w:divBdr>
    </w:div>
    <w:div w:id="618874190">
      <w:bodyDiv w:val="1"/>
      <w:marLeft w:val="0"/>
      <w:marRight w:val="0"/>
      <w:marTop w:val="0"/>
      <w:marBottom w:val="0"/>
      <w:divBdr>
        <w:top w:val="none" w:sz="0" w:space="0" w:color="auto"/>
        <w:left w:val="none" w:sz="0" w:space="0" w:color="auto"/>
        <w:bottom w:val="none" w:sz="0" w:space="0" w:color="auto"/>
        <w:right w:val="none" w:sz="0" w:space="0" w:color="auto"/>
      </w:divBdr>
    </w:div>
    <w:div w:id="647709911">
      <w:bodyDiv w:val="1"/>
      <w:marLeft w:val="0"/>
      <w:marRight w:val="0"/>
      <w:marTop w:val="0"/>
      <w:marBottom w:val="0"/>
      <w:divBdr>
        <w:top w:val="none" w:sz="0" w:space="0" w:color="auto"/>
        <w:left w:val="none" w:sz="0" w:space="0" w:color="auto"/>
        <w:bottom w:val="none" w:sz="0" w:space="0" w:color="auto"/>
        <w:right w:val="none" w:sz="0" w:space="0" w:color="auto"/>
      </w:divBdr>
    </w:div>
    <w:div w:id="650014999">
      <w:bodyDiv w:val="1"/>
      <w:marLeft w:val="0"/>
      <w:marRight w:val="0"/>
      <w:marTop w:val="0"/>
      <w:marBottom w:val="0"/>
      <w:divBdr>
        <w:top w:val="none" w:sz="0" w:space="0" w:color="auto"/>
        <w:left w:val="none" w:sz="0" w:space="0" w:color="auto"/>
        <w:bottom w:val="none" w:sz="0" w:space="0" w:color="auto"/>
        <w:right w:val="none" w:sz="0" w:space="0" w:color="auto"/>
      </w:divBdr>
    </w:div>
    <w:div w:id="652107408">
      <w:bodyDiv w:val="1"/>
      <w:marLeft w:val="0"/>
      <w:marRight w:val="0"/>
      <w:marTop w:val="0"/>
      <w:marBottom w:val="0"/>
      <w:divBdr>
        <w:top w:val="none" w:sz="0" w:space="0" w:color="auto"/>
        <w:left w:val="none" w:sz="0" w:space="0" w:color="auto"/>
        <w:bottom w:val="none" w:sz="0" w:space="0" w:color="auto"/>
        <w:right w:val="none" w:sz="0" w:space="0" w:color="auto"/>
      </w:divBdr>
    </w:div>
    <w:div w:id="670569075">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5373438">
      <w:bodyDiv w:val="1"/>
      <w:marLeft w:val="0"/>
      <w:marRight w:val="0"/>
      <w:marTop w:val="0"/>
      <w:marBottom w:val="0"/>
      <w:divBdr>
        <w:top w:val="none" w:sz="0" w:space="0" w:color="auto"/>
        <w:left w:val="none" w:sz="0" w:space="0" w:color="auto"/>
        <w:bottom w:val="none" w:sz="0" w:space="0" w:color="auto"/>
        <w:right w:val="none" w:sz="0" w:space="0" w:color="auto"/>
      </w:divBdr>
    </w:div>
    <w:div w:id="788161008">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812139952">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42160702">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883953007">
      <w:bodyDiv w:val="1"/>
      <w:marLeft w:val="0"/>
      <w:marRight w:val="0"/>
      <w:marTop w:val="0"/>
      <w:marBottom w:val="0"/>
      <w:divBdr>
        <w:top w:val="none" w:sz="0" w:space="0" w:color="auto"/>
        <w:left w:val="none" w:sz="0" w:space="0" w:color="auto"/>
        <w:bottom w:val="none" w:sz="0" w:space="0" w:color="auto"/>
        <w:right w:val="none" w:sz="0" w:space="0" w:color="auto"/>
      </w:divBdr>
    </w:div>
    <w:div w:id="908150856">
      <w:bodyDiv w:val="1"/>
      <w:marLeft w:val="0"/>
      <w:marRight w:val="0"/>
      <w:marTop w:val="0"/>
      <w:marBottom w:val="0"/>
      <w:divBdr>
        <w:top w:val="none" w:sz="0" w:space="0" w:color="auto"/>
        <w:left w:val="none" w:sz="0" w:space="0" w:color="auto"/>
        <w:bottom w:val="none" w:sz="0" w:space="0" w:color="auto"/>
        <w:right w:val="none" w:sz="0" w:space="0" w:color="auto"/>
      </w:divBdr>
    </w:div>
    <w:div w:id="916863978">
      <w:bodyDiv w:val="1"/>
      <w:marLeft w:val="0"/>
      <w:marRight w:val="0"/>
      <w:marTop w:val="0"/>
      <w:marBottom w:val="0"/>
      <w:divBdr>
        <w:top w:val="none" w:sz="0" w:space="0" w:color="auto"/>
        <w:left w:val="none" w:sz="0" w:space="0" w:color="auto"/>
        <w:bottom w:val="none" w:sz="0" w:space="0" w:color="auto"/>
        <w:right w:val="none" w:sz="0" w:space="0" w:color="auto"/>
      </w:divBdr>
    </w:div>
    <w:div w:id="920069386">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0096345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018848644">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17598792">
      <w:bodyDiv w:val="1"/>
      <w:marLeft w:val="0"/>
      <w:marRight w:val="0"/>
      <w:marTop w:val="0"/>
      <w:marBottom w:val="0"/>
      <w:divBdr>
        <w:top w:val="none" w:sz="0" w:space="0" w:color="auto"/>
        <w:left w:val="none" w:sz="0" w:space="0" w:color="auto"/>
        <w:bottom w:val="none" w:sz="0" w:space="0" w:color="auto"/>
        <w:right w:val="none" w:sz="0" w:space="0" w:color="auto"/>
      </w:divBdr>
    </w:div>
    <w:div w:id="1125393029">
      <w:bodyDiv w:val="1"/>
      <w:marLeft w:val="0"/>
      <w:marRight w:val="0"/>
      <w:marTop w:val="0"/>
      <w:marBottom w:val="0"/>
      <w:divBdr>
        <w:top w:val="none" w:sz="0" w:space="0" w:color="auto"/>
        <w:left w:val="none" w:sz="0" w:space="0" w:color="auto"/>
        <w:bottom w:val="none" w:sz="0" w:space="0" w:color="auto"/>
        <w:right w:val="none" w:sz="0" w:space="0" w:color="auto"/>
      </w:divBdr>
    </w:div>
    <w:div w:id="1128402423">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37262530">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53834894">
      <w:bodyDiv w:val="1"/>
      <w:marLeft w:val="0"/>
      <w:marRight w:val="0"/>
      <w:marTop w:val="0"/>
      <w:marBottom w:val="0"/>
      <w:divBdr>
        <w:top w:val="none" w:sz="0" w:space="0" w:color="auto"/>
        <w:left w:val="none" w:sz="0" w:space="0" w:color="auto"/>
        <w:bottom w:val="none" w:sz="0" w:space="0" w:color="auto"/>
        <w:right w:val="none" w:sz="0" w:space="0" w:color="auto"/>
      </w:divBdr>
    </w:div>
    <w:div w:id="1165366669">
      <w:bodyDiv w:val="1"/>
      <w:marLeft w:val="0"/>
      <w:marRight w:val="0"/>
      <w:marTop w:val="0"/>
      <w:marBottom w:val="0"/>
      <w:divBdr>
        <w:top w:val="none" w:sz="0" w:space="0" w:color="auto"/>
        <w:left w:val="none" w:sz="0" w:space="0" w:color="auto"/>
        <w:bottom w:val="none" w:sz="0" w:space="0" w:color="auto"/>
        <w:right w:val="none" w:sz="0" w:space="0" w:color="auto"/>
      </w:divBdr>
    </w:div>
    <w:div w:id="1171724063">
      <w:bodyDiv w:val="1"/>
      <w:marLeft w:val="0"/>
      <w:marRight w:val="0"/>
      <w:marTop w:val="0"/>
      <w:marBottom w:val="0"/>
      <w:divBdr>
        <w:top w:val="none" w:sz="0" w:space="0" w:color="auto"/>
        <w:left w:val="none" w:sz="0" w:space="0" w:color="auto"/>
        <w:bottom w:val="none" w:sz="0" w:space="0" w:color="auto"/>
        <w:right w:val="none" w:sz="0" w:space="0" w:color="auto"/>
      </w:divBdr>
    </w:div>
    <w:div w:id="1173957381">
      <w:bodyDiv w:val="1"/>
      <w:marLeft w:val="0"/>
      <w:marRight w:val="0"/>
      <w:marTop w:val="0"/>
      <w:marBottom w:val="0"/>
      <w:divBdr>
        <w:top w:val="none" w:sz="0" w:space="0" w:color="auto"/>
        <w:left w:val="none" w:sz="0" w:space="0" w:color="auto"/>
        <w:bottom w:val="none" w:sz="0" w:space="0" w:color="auto"/>
        <w:right w:val="none" w:sz="0" w:space="0" w:color="auto"/>
      </w:divBdr>
    </w:div>
    <w:div w:id="1192721403">
      <w:bodyDiv w:val="1"/>
      <w:marLeft w:val="0"/>
      <w:marRight w:val="0"/>
      <w:marTop w:val="0"/>
      <w:marBottom w:val="0"/>
      <w:divBdr>
        <w:top w:val="none" w:sz="0" w:space="0" w:color="auto"/>
        <w:left w:val="none" w:sz="0" w:space="0" w:color="auto"/>
        <w:bottom w:val="none" w:sz="0" w:space="0" w:color="auto"/>
        <w:right w:val="none" w:sz="0" w:space="0" w:color="auto"/>
      </w:divBdr>
    </w:div>
    <w:div w:id="1193616719">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36429440">
      <w:bodyDiv w:val="1"/>
      <w:marLeft w:val="0"/>
      <w:marRight w:val="0"/>
      <w:marTop w:val="0"/>
      <w:marBottom w:val="0"/>
      <w:divBdr>
        <w:top w:val="none" w:sz="0" w:space="0" w:color="auto"/>
        <w:left w:val="none" w:sz="0" w:space="0" w:color="auto"/>
        <w:bottom w:val="none" w:sz="0" w:space="0" w:color="auto"/>
        <w:right w:val="none" w:sz="0" w:space="0" w:color="auto"/>
      </w:divBdr>
    </w:div>
    <w:div w:id="1239633647">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259555767">
      <w:bodyDiv w:val="1"/>
      <w:marLeft w:val="0"/>
      <w:marRight w:val="0"/>
      <w:marTop w:val="0"/>
      <w:marBottom w:val="0"/>
      <w:divBdr>
        <w:top w:val="none" w:sz="0" w:space="0" w:color="auto"/>
        <w:left w:val="none" w:sz="0" w:space="0" w:color="auto"/>
        <w:bottom w:val="none" w:sz="0" w:space="0" w:color="auto"/>
        <w:right w:val="none" w:sz="0" w:space="0" w:color="auto"/>
      </w:divBdr>
    </w:div>
    <w:div w:id="1259607536">
      <w:bodyDiv w:val="1"/>
      <w:marLeft w:val="0"/>
      <w:marRight w:val="0"/>
      <w:marTop w:val="0"/>
      <w:marBottom w:val="0"/>
      <w:divBdr>
        <w:top w:val="none" w:sz="0" w:space="0" w:color="auto"/>
        <w:left w:val="none" w:sz="0" w:space="0" w:color="auto"/>
        <w:bottom w:val="none" w:sz="0" w:space="0" w:color="auto"/>
        <w:right w:val="none" w:sz="0" w:space="0" w:color="auto"/>
      </w:divBdr>
    </w:div>
    <w:div w:id="1274165265">
      <w:bodyDiv w:val="1"/>
      <w:marLeft w:val="0"/>
      <w:marRight w:val="0"/>
      <w:marTop w:val="0"/>
      <w:marBottom w:val="0"/>
      <w:divBdr>
        <w:top w:val="none" w:sz="0" w:space="0" w:color="auto"/>
        <w:left w:val="none" w:sz="0" w:space="0" w:color="auto"/>
        <w:bottom w:val="none" w:sz="0" w:space="0" w:color="auto"/>
        <w:right w:val="none" w:sz="0" w:space="0" w:color="auto"/>
      </w:divBdr>
    </w:div>
    <w:div w:id="1298998034">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03776013">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360470321">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496148663">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35189455">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588417488">
      <w:bodyDiv w:val="1"/>
      <w:marLeft w:val="0"/>
      <w:marRight w:val="0"/>
      <w:marTop w:val="0"/>
      <w:marBottom w:val="0"/>
      <w:divBdr>
        <w:top w:val="none" w:sz="0" w:space="0" w:color="auto"/>
        <w:left w:val="none" w:sz="0" w:space="0" w:color="auto"/>
        <w:bottom w:val="none" w:sz="0" w:space="0" w:color="auto"/>
        <w:right w:val="none" w:sz="0" w:space="0" w:color="auto"/>
      </w:divBdr>
    </w:div>
    <w:div w:id="1592619913">
      <w:bodyDiv w:val="1"/>
      <w:marLeft w:val="0"/>
      <w:marRight w:val="0"/>
      <w:marTop w:val="0"/>
      <w:marBottom w:val="0"/>
      <w:divBdr>
        <w:top w:val="none" w:sz="0" w:space="0" w:color="auto"/>
        <w:left w:val="none" w:sz="0" w:space="0" w:color="auto"/>
        <w:bottom w:val="none" w:sz="0" w:space="0" w:color="auto"/>
        <w:right w:val="none" w:sz="0" w:space="0" w:color="auto"/>
      </w:divBdr>
    </w:div>
    <w:div w:id="1595896241">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02182930">
      <w:bodyDiv w:val="1"/>
      <w:marLeft w:val="0"/>
      <w:marRight w:val="0"/>
      <w:marTop w:val="0"/>
      <w:marBottom w:val="0"/>
      <w:divBdr>
        <w:top w:val="none" w:sz="0" w:space="0" w:color="auto"/>
        <w:left w:val="none" w:sz="0" w:space="0" w:color="auto"/>
        <w:bottom w:val="none" w:sz="0" w:space="0" w:color="auto"/>
        <w:right w:val="none" w:sz="0" w:space="0" w:color="auto"/>
      </w:divBdr>
    </w:div>
    <w:div w:id="1604727156">
      <w:bodyDiv w:val="1"/>
      <w:marLeft w:val="0"/>
      <w:marRight w:val="0"/>
      <w:marTop w:val="0"/>
      <w:marBottom w:val="0"/>
      <w:divBdr>
        <w:top w:val="none" w:sz="0" w:space="0" w:color="auto"/>
        <w:left w:val="none" w:sz="0" w:space="0" w:color="auto"/>
        <w:bottom w:val="none" w:sz="0" w:space="0" w:color="auto"/>
        <w:right w:val="none" w:sz="0" w:space="0" w:color="auto"/>
      </w:divBdr>
    </w:div>
    <w:div w:id="1618222442">
      <w:bodyDiv w:val="1"/>
      <w:marLeft w:val="0"/>
      <w:marRight w:val="0"/>
      <w:marTop w:val="0"/>
      <w:marBottom w:val="0"/>
      <w:divBdr>
        <w:top w:val="none" w:sz="0" w:space="0" w:color="auto"/>
        <w:left w:val="none" w:sz="0" w:space="0" w:color="auto"/>
        <w:bottom w:val="none" w:sz="0" w:space="0" w:color="auto"/>
        <w:right w:val="none" w:sz="0" w:space="0" w:color="auto"/>
      </w:divBdr>
    </w:div>
    <w:div w:id="1627275868">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660572377">
      <w:bodyDiv w:val="1"/>
      <w:marLeft w:val="0"/>
      <w:marRight w:val="0"/>
      <w:marTop w:val="0"/>
      <w:marBottom w:val="0"/>
      <w:divBdr>
        <w:top w:val="none" w:sz="0" w:space="0" w:color="auto"/>
        <w:left w:val="none" w:sz="0" w:space="0" w:color="auto"/>
        <w:bottom w:val="none" w:sz="0" w:space="0" w:color="auto"/>
        <w:right w:val="none" w:sz="0" w:space="0" w:color="auto"/>
      </w:divBdr>
    </w:div>
    <w:div w:id="1684549803">
      <w:bodyDiv w:val="1"/>
      <w:marLeft w:val="0"/>
      <w:marRight w:val="0"/>
      <w:marTop w:val="0"/>
      <w:marBottom w:val="0"/>
      <w:divBdr>
        <w:top w:val="none" w:sz="0" w:space="0" w:color="auto"/>
        <w:left w:val="none" w:sz="0" w:space="0" w:color="auto"/>
        <w:bottom w:val="none" w:sz="0" w:space="0" w:color="auto"/>
        <w:right w:val="none" w:sz="0" w:space="0" w:color="auto"/>
      </w:divBdr>
    </w:div>
    <w:div w:id="1698963383">
      <w:bodyDiv w:val="1"/>
      <w:marLeft w:val="0"/>
      <w:marRight w:val="0"/>
      <w:marTop w:val="0"/>
      <w:marBottom w:val="0"/>
      <w:divBdr>
        <w:top w:val="none" w:sz="0" w:space="0" w:color="auto"/>
        <w:left w:val="none" w:sz="0" w:space="0" w:color="auto"/>
        <w:bottom w:val="none" w:sz="0" w:space="0" w:color="auto"/>
        <w:right w:val="none" w:sz="0" w:space="0" w:color="auto"/>
      </w:divBdr>
    </w:div>
    <w:div w:id="1708792874">
      <w:bodyDiv w:val="1"/>
      <w:marLeft w:val="0"/>
      <w:marRight w:val="0"/>
      <w:marTop w:val="0"/>
      <w:marBottom w:val="0"/>
      <w:divBdr>
        <w:top w:val="none" w:sz="0" w:space="0" w:color="auto"/>
        <w:left w:val="none" w:sz="0" w:space="0" w:color="auto"/>
        <w:bottom w:val="none" w:sz="0" w:space="0" w:color="auto"/>
        <w:right w:val="none" w:sz="0" w:space="0" w:color="auto"/>
      </w:divBdr>
    </w:div>
    <w:div w:id="1714883688">
      <w:bodyDiv w:val="1"/>
      <w:marLeft w:val="0"/>
      <w:marRight w:val="0"/>
      <w:marTop w:val="0"/>
      <w:marBottom w:val="0"/>
      <w:divBdr>
        <w:top w:val="none" w:sz="0" w:space="0" w:color="auto"/>
        <w:left w:val="none" w:sz="0" w:space="0" w:color="auto"/>
        <w:bottom w:val="none" w:sz="0" w:space="0" w:color="auto"/>
        <w:right w:val="none" w:sz="0" w:space="0" w:color="auto"/>
      </w:divBdr>
    </w:div>
    <w:div w:id="1743916603">
      <w:bodyDiv w:val="1"/>
      <w:marLeft w:val="0"/>
      <w:marRight w:val="0"/>
      <w:marTop w:val="0"/>
      <w:marBottom w:val="0"/>
      <w:divBdr>
        <w:top w:val="none" w:sz="0" w:space="0" w:color="auto"/>
        <w:left w:val="none" w:sz="0" w:space="0" w:color="auto"/>
        <w:bottom w:val="none" w:sz="0" w:space="0" w:color="auto"/>
        <w:right w:val="none" w:sz="0" w:space="0" w:color="auto"/>
      </w:divBdr>
    </w:div>
    <w:div w:id="1757938346">
      <w:bodyDiv w:val="1"/>
      <w:marLeft w:val="0"/>
      <w:marRight w:val="0"/>
      <w:marTop w:val="0"/>
      <w:marBottom w:val="0"/>
      <w:divBdr>
        <w:top w:val="none" w:sz="0" w:space="0" w:color="auto"/>
        <w:left w:val="none" w:sz="0" w:space="0" w:color="auto"/>
        <w:bottom w:val="none" w:sz="0" w:space="0" w:color="auto"/>
        <w:right w:val="none" w:sz="0" w:space="0" w:color="auto"/>
      </w:divBdr>
    </w:div>
    <w:div w:id="1806389827">
      <w:bodyDiv w:val="1"/>
      <w:marLeft w:val="0"/>
      <w:marRight w:val="0"/>
      <w:marTop w:val="0"/>
      <w:marBottom w:val="0"/>
      <w:divBdr>
        <w:top w:val="none" w:sz="0" w:space="0" w:color="auto"/>
        <w:left w:val="none" w:sz="0" w:space="0" w:color="auto"/>
        <w:bottom w:val="none" w:sz="0" w:space="0" w:color="auto"/>
        <w:right w:val="none" w:sz="0" w:space="0" w:color="auto"/>
      </w:divBdr>
    </w:div>
    <w:div w:id="1810785230">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1694062">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857381020">
      <w:bodyDiv w:val="1"/>
      <w:marLeft w:val="0"/>
      <w:marRight w:val="0"/>
      <w:marTop w:val="0"/>
      <w:marBottom w:val="0"/>
      <w:divBdr>
        <w:top w:val="none" w:sz="0" w:space="0" w:color="auto"/>
        <w:left w:val="none" w:sz="0" w:space="0" w:color="auto"/>
        <w:bottom w:val="none" w:sz="0" w:space="0" w:color="auto"/>
        <w:right w:val="none" w:sz="0" w:space="0" w:color="auto"/>
      </w:divBdr>
    </w:div>
    <w:div w:id="1865629933">
      <w:bodyDiv w:val="1"/>
      <w:marLeft w:val="0"/>
      <w:marRight w:val="0"/>
      <w:marTop w:val="0"/>
      <w:marBottom w:val="0"/>
      <w:divBdr>
        <w:top w:val="none" w:sz="0" w:space="0" w:color="auto"/>
        <w:left w:val="none" w:sz="0" w:space="0" w:color="auto"/>
        <w:bottom w:val="none" w:sz="0" w:space="0" w:color="auto"/>
        <w:right w:val="none" w:sz="0" w:space="0" w:color="auto"/>
      </w:divBdr>
    </w:div>
    <w:div w:id="1868827708">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16697992">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38904440">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48585994">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1981419328">
      <w:bodyDiv w:val="1"/>
      <w:marLeft w:val="0"/>
      <w:marRight w:val="0"/>
      <w:marTop w:val="0"/>
      <w:marBottom w:val="0"/>
      <w:divBdr>
        <w:top w:val="none" w:sz="0" w:space="0" w:color="auto"/>
        <w:left w:val="none" w:sz="0" w:space="0" w:color="auto"/>
        <w:bottom w:val="none" w:sz="0" w:space="0" w:color="auto"/>
        <w:right w:val="none" w:sz="0" w:space="0" w:color="auto"/>
      </w:divBdr>
    </w:div>
    <w:div w:id="1983341941">
      <w:bodyDiv w:val="1"/>
      <w:marLeft w:val="0"/>
      <w:marRight w:val="0"/>
      <w:marTop w:val="0"/>
      <w:marBottom w:val="0"/>
      <w:divBdr>
        <w:top w:val="none" w:sz="0" w:space="0" w:color="auto"/>
        <w:left w:val="none" w:sz="0" w:space="0" w:color="auto"/>
        <w:bottom w:val="none" w:sz="0" w:space="0" w:color="auto"/>
        <w:right w:val="none" w:sz="0" w:space="0" w:color="auto"/>
      </w:divBdr>
    </w:div>
    <w:div w:id="1986661271">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05889064">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106346054">
      <w:bodyDiv w:val="1"/>
      <w:marLeft w:val="0"/>
      <w:marRight w:val="0"/>
      <w:marTop w:val="0"/>
      <w:marBottom w:val="0"/>
      <w:divBdr>
        <w:top w:val="none" w:sz="0" w:space="0" w:color="auto"/>
        <w:left w:val="none" w:sz="0" w:space="0" w:color="auto"/>
        <w:bottom w:val="none" w:sz="0" w:space="0" w:color="auto"/>
        <w:right w:val="none" w:sz="0" w:space="0" w:color="auto"/>
      </w:divBdr>
    </w:div>
    <w:div w:id="2114545062">
      <w:bodyDiv w:val="1"/>
      <w:marLeft w:val="0"/>
      <w:marRight w:val="0"/>
      <w:marTop w:val="0"/>
      <w:marBottom w:val="0"/>
      <w:divBdr>
        <w:top w:val="none" w:sz="0" w:space="0" w:color="auto"/>
        <w:left w:val="none" w:sz="0" w:space="0" w:color="auto"/>
        <w:bottom w:val="none" w:sz="0" w:space="0" w:color="auto"/>
        <w:right w:val="none" w:sz="0" w:space="0" w:color="auto"/>
      </w:divBdr>
    </w:div>
    <w:div w:id="2119788592">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112E5BCCAE189E6EC243F74E743DADC64D3B14F259467E366D8490B51F61FEC42EE15C79FBCB79C2215D036Q8k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022E-8E3C-419C-8E6E-894EF23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35EAD338</Template>
  <TotalTime>1150</TotalTime>
  <Pages>30</Pages>
  <Words>8618</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96</cp:revision>
  <cp:lastPrinted>2022-07-14T10:12:00Z</cp:lastPrinted>
  <dcterms:created xsi:type="dcterms:W3CDTF">2022-06-21T10:50:00Z</dcterms:created>
  <dcterms:modified xsi:type="dcterms:W3CDTF">2022-07-14T15:44:00Z</dcterms:modified>
</cp:coreProperties>
</file>